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1636C8" w:rsidP="125F4ACB" w:rsidRDefault="008B08DE" w14:textId="359DD5EA" w14:paraId="2E5F5A9B">
      <w:pPr>
        <w:pStyle w:val="Normal"/>
        <w:rPr>
          <w:b w:val="1"/>
          <w:bCs w:val="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D92AD2" wp14:editId="6135F47D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3162300" cy="2676623"/>
            <wp:effectExtent l="0" t="0" r="0" b="9525"/>
            <wp:wrapTight wrapText="bothSides">
              <wp:wrapPolygon edited="0">
                <wp:start x="9629" y="0"/>
                <wp:lineTo x="7937" y="154"/>
                <wp:lineTo x="3904" y="1845"/>
                <wp:lineTo x="3904" y="2460"/>
                <wp:lineTo x="3253" y="3228"/>
                <wp:lineTo x="1952" y="4920"/>
                <wp:lineTo x="781" y="7226"/>
                <wp:lineTo x="0" y="9839"/>
                <wp:lineTo x="0" y="13529"/>
                <wp:lineTo x="8718" y="14759"/>
                <wp:lineTo x="9369" y="17219"/>
                <wp:lineTo x="2472" y="18295"/>
                <wp:lineTo x="1431" y="18602"/>
                <wp:lineTo x="1431" y="20754"/>
                <wp:lineTo x="4294" y="21523"/>
                <wp:lineTo x="7937" y="21523"/>
                <wp:lineTo x="14704" y="21523"/>
                <wp:lineTo x="17306" y="21523"/>
                <wp:lineTo x="20169" y="20601"/>
                <wp:lineTo x="20169" y="19371"/>
                <wp:lineTo x="17046" y="18295"/>
                <wp:lineTo x="12492" y="17219"/>
                <wp:lineTo x="13533" y="16142"/>
                <wp:lineTo x="13402" y="15527"/>
                <wp:lineTo x="11971" y="14759"/>
                <wp:lineTo x="14443" y="14759"/>
                <wp:lineTo x="20559" y="13068"/>
                <wp:lineTo x="20429" y="12299"/>
                <wp:lineTo x="21470" y="12299"/>
                <wp:lineTo x="21470" y="9070"/>
                <wp:lineTo x="20819" y="7533"/>
                <wp:lineTo x="20689" y="6611"/>
                <wp:lineTo x="19648" y="5227"/>
                <wp:lineTo x="19128" y="4305"/>
                <wp:lineTo x="17436" y="1999"/>
                <wp:lineTo x="13272" y="0"/>
                <wp:lineTo x="11971" y="0"/>
                <wp:lineTo x="9629" y="0"/>
              </wp:wrapPolygon>
            </wp:wrapTight>
            <wp:docPr id="125788289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67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6068FC" w:rsidR="0096451A" w:rsidP="00274B5A" w:rsidRDefault="001636C8" w14:paraId="1B45E2C6" w14:textId="5D37525B">
      <w:pPr>
        <w:jc w:val="center"/>
        <w:rPr>
          <w:color w:val="EE0000"/>
          <w:sz w:val="36"/>
          <w:szCs w:val="36"/>
        </w:rPr>
      </w:pPr>
      <w:r w:rsidRPr="006068FC">
        <w:rPr>
          <w:b/>
          <w:bCs/>
          <w:sz w:val="48"/>
          <w:szCs w:val="48"/>
        </w:rPr>
        <w:t>Science is working when:</w:t>
      </w:r>
    </w:p>
    <w:p w:rsidRPr="00274B5A" w:rsidR="0096451A" w:rsidP="00274B5A" w:rsidRDefault="0096451A" w14:paraId="2DE2E19B" w14:textId="3F9260BD">
      <w:pPr>
        <w:jc w:val="center"/>
        <w:rPr>
          <w:sz w:val="32"/>
          <w:szCs w:val="32"/>
        </w:rPr>
      </w:pPr>
      <w:r w:rsidRPr="00274B5A">
        <w:rPr>
          <w:color w:val="EE0000"/>
          <w:sz w:val="32"/>
          <w:szCs w:val="32"/>
        </w:rPr>
        <w:t>1</w:t>
      </w:r>
      <w:r w:rsidRPr="00274B5A" w:rsidR="00274B5A">
        <w:rPr>
          <w:color w:val="EE0000"/>
          <w:sz w:val="32"/>
          <w:szCs w:val="32"/>
        </w:rPr>
        <w:t>.</w:t>
      </w:r>
      <w:r w:rsidRPr="00274B5A">
        <w:rPr>
          <w:color w:val="EE0000"/>
          <w:sz w:val="32"/>
          <w:szCs w:val="32"/>
        </w:rPr>
        <w:t xml:space="preserve"> </w:t>
      </w:r>
      <w:r w:rsidRPr="001E69F3">
        <w:rPr>
          <w:color w:val="C00000"/>
          <w:sz w:val="32"/>
          <w:szCs w:val="32"/>
        </w:rPr>
        <w:t>Children are excited to learn and investigate</w:t>
      </w:r>
      <w:r w:rsidR="00B22524">
        <w:rPr>
          <w:sz w:val="32"/>
          <w:szCs w:val="32"/>
        </w:rPr>
        <w:t>.</w:t>
      </w:r>
    </w:p>
    <w:p w:rsidRPr="00274B5A" w:rsidR="0096451A" w:rsidP="00274B5A" w:rsidRDefault="0096451A" w14:paraId="4C58AB2F" w14:textId="51088C70">
      <w:pPr>
        <w:jc w:val="center"/>
        <w:rPr>
          <w:sz w:val="32"/>
          <w:szCs w:val="32"/>
        </w:rPr>
      </w:pPr>
      <w:r w:rsidRPr="00274B5A">
        <w:rPr>
          <w:color w:val="0070C0"/>
          <w:sz w:val="32"/>
          <w:szCs w:val="32"/>
        </w:rPr>
        <w:t>2</w:t>
      </w:r>
      <w:r w:rsidRPr="00274B5A" w:rsidR="00274B5A">
        <w:rPr>
          <w:color w:val="0070C0"/>
          <w:sz w:val="32"/>
          <w:szCs w:val="32"/>
        </w:rPr>
        <w:t>.</w:t>
      </w:r>
      <w:r w:rsidRPr="00274B5A">
        <w:rPr>
          <w:color w:val="0070C0"/>
          <w:sz w:val="32"/>
          <w:szCs w:val="32"/>
        </w:rPr>
        <w:t xml:space="preserve"> </w:t>
      </w:r>
      <w:r w:rsidRPr="00DF1964">
        <w:rPr>
          <w:color w:val="0070C0"/>
          <w:sz w:val="32"/>
          <w:szCs w:val="32"/>
        </w:rPr>
        <w:t>The children actively think of their own questions, identifying avenues for exploration</w:t>
      </w:r>
      <w:r w:rsidR="00B22524">
        <w:rPr>
          <w:color w:val="0070C0"/>
          <w:sz w:val="32"/>
          <w:szCs w:val="32"/>
        </w:rPr>
        <w:t>.</w:t>
      </w:r>
    </w:p>
    <w:p w:rsidRPr="00274B5A" w:rsidR="0096451A" w:rsidP="00274B5A" w:rsidRDefault="0096451A" w14:paraId="5B5604AE" w14:textId="3B78DCB4">
      <w:pPr>
        <w:jc w:val="center"/>
        <w:rPr>
          <w:color w:val="92D050"/>
          <w:sz w:val="32"/>
          <w:szCs w:val="32"/>
        </w:rPr>
      </w:pPr>
      <w:r w:rsidRPr="125F4ACB" w:rsidR="0096451A">
        <w:rPr>
          <w:color w:val="92D050"/>
          <w:sz w:val="32"/>
          <w:szCs w:val="32"/>
        </w:rPr>
        <w:t>3</w:t>
      </w:r>
      <w:r w:rsidRPr="125F4ACB" w:rsidR="00274B5A">
        <w:rPr>
          <w:color w:val="92D050"/>
          <w:sz w:val="32"/>
          <w:szCs w:val="32"/>
        </w:rPr>
        <w:t>.</w:t>
      </w:r>
      <w:r w:rsidRPr="125F4ACB" w:rsidR="0096451A">
        <w:rPr>
          <w:color w:val="92D050"/>
          <w:sz w:val="32"/>
          <w:szCs w:val="32"/>
        </w:rPr>
        <w:t xml:space="preserve">  They are listening to </w:t>
      </w:r>
      <w:r w:rsidRPr="125F4ACB" w:rsidR="1B8E7959">
        <w:rPr>
          <w:color w:val="92D050"/>
          <w:sz w:val="32"/>
          <w:szCs w:val="32"/>
        </w:rPr>
        <w:t>each other's</w:t>
      </w:r>
      <w:r w:rsidRPr="125F4ACB" w:rsidR="0096451A">
        <w:rPr>
          <w:color w:val="92D050"/>
          <w:sz w:val="32"/>
          <w:szCs w:val="32"/>
        </w:rPr>
        <w:t xml:space="preserve"> ideas and </w:t>
      </w:r>
      <w:r w:rsidRPr="125F4ACB" w:rsidR="0096451A">
        <w:rPr>
          <w:color w:val="92D050"/>
          <w:sz w:val="32"/>
          <w:szCs w:val="32"/>
        </w:rPr>
        <w:t>assisting</w:t>
      </w:r>
      <w:r w:rsidRPr="125F4ACB" w:rsidR="0096451A">
        <w:rPr>
          <w:color w:val="92D050"/>
          <w:sz w:val="32"/>
          <w:szCs w:val="32"/>
        </w:rPr>
        <w:t xml:space="preserve"> one another to draw a conclusion</w:t>
      </w:r>
      <w:r w:rsidRPr="125F4ACB" w:rsidR="00B22524">
        <w:rPr>
          <w:color w:val="92D050"/>
          <w:sz w:val="32"/>
          <w:szCs w:val="32"/>
        </w:rPr>
        <w:t>.</w:t>
      </w:r>
    </w:p>
    <w:p w:rsidRPr="001E69F3" w:rsidR="0096451A" w:rsidP="00274B5A" w:rsidRDefault="0096451A" w14:paraId="1068DB98" w14:textId="122100DA">
      <w:pPr>
        <w:jc w:val="center"/>
        <w:rPr>
          <w:sz w:val="32"/>
          <w:szCs w:val="32"/>
        </w:rPr>
      </w:pPr>
      <w:r w:rsidRPr="00274B5A">
        <w:rPr>
          <w:color w:val="F1A983" w:themeColor="accent2" w:themeTint="99"/>
          <w:sz w:val="32"/>
          <w:szCs w:val="32"/>
        </w:rPr>
        <w:t>4. Children work together and share roles and equipment fairly</w:t>
      </w:r>
      <w:r w:rsidR="00B22524">
        <w:rPr>
          <w:color w:val="F1A983" w:themeColor="accent2" w:themeTint="99"/>
          <w:sz w:val="32"/>
          <w:szCs w:val="32"/>
        </w:rPr>
        <w:t>.</w:t>
      </w:r>
    </w:p>
    <w:p w:rsidRPr="00274B5A" w:rsidR="0096451A" w:rsidP="00274B5A" w:rsidRDefault="0096451A" w14:paraId="49D37246" w14:textId="1505948F">
      <w:pPr>
        <w:jc w:val="center"/>
        <w:rPr>
          <w:sz w:val="32"/>
          <w:szCs w:val="32"/>
        </w:rPr>
      </w:pPr>
      <w:r w:rsidRPr="00274B5A">
        <w:rPr>
          <w:color w:val="FFC000"/>
          <w:sz w:val="32"/>
          <w:szCs w:val="32"/>
        </w:rPr>
        <w:t>5. They take o</w:t>
      </w:r>
      <w:r w:rsidRPr="001E69F3">
        <w:rPr>
          <w:color w:val="FFC000"/>
          <w:sz w:val="32"/>
          <w:szCs w:val="32"/>
        </w:rPr>
        <w:t>pportunities to discuss and debate their thinking</w:t>
      </w:r>
      <w:r w:rsidR="00B22524">
        <w:rPr>
          <w:color w:val="FFC000"/>
          <w:sz w:val="32"/>
          <w:szCs w:val="32"/>
        </w:rPr>
        <w:t>.</w:t>
      </w:r>
    </w:p>
    <w:p w:rsidR="001636C8" w:rsidP="00274B5A" w:rsidRDefault="0096451A" w14:paraId="76FDFD90" w14:textId="04E5A324">
      <w:pPr>
        <w:jc w:val="center"/>
        <w:rPr>
          <w:color w:val="A02B93" w:themeColor="accent5"/>
        </w:rPr>
      </w:pPr>
      <w:r w:rsidRPr="00274B5A">
        <w:rPr>
          <w:color w:val="A02B93" w:themeColor="accent5"/>
          <w:sz w:val="32"/>
          <w:szCs w:val="32"/>
        </w:rPr>
        <w:t>6</w:t>
      </w:r>
      <w:r w:rsidRPr="00274B5A" w:rsidR="00274B5A">
        <w:rPr>
          <w:color w:val="A02B93" w:themeColor="accent5"/>
          <w:sz w:val="32"/>
          <w:szCs w:val="32"/>
        </w:rPr>
        <w:t>.</w:t>
      </w:r>
      <w:r w:rsidRPr="00274B5A" w:rsidR="0030475B">
        <w:rPr>
          <w:color w:val="A02B93" w:themeColor="accent5"/>
          <w:sz w:val="32"/>
          <w:szCs w:val="32"/>
        </w:rPr>
        <w:t xml:space="preserve"> C</w:t>
      </w:r>
      <w:r w:rsidRPr="00274B5A" w:rsidR="004C03D8">
        <w:rPr>
          <w:color w:val="A02B93" w:themeColor="accent5"/>
          <w:sz w:val="32"/>
          <w:szCs w:val="32"/>
        </w:rPr>
        <w:t>hildren respo</w:t>
      </w:r>
      <w:r w:rsidRPr="00274B5A" w:rsidR="0030475B">
        <w:rPr>
          <w:color w:val="A02B93" w:themeColor="accent5"/>
          <w:sz w:val="32"/>
          <w:szCs w:val="32"/>
        </w:rPr>
        <w:t>n</w:t>
      </w:r>
      <w:r w:rsidRPr="00274B5A" w:rsidR="004C03D8">
        <w:rPr>
          <w:color w:val="A02B93" w:themeColor="accent5"/>
          <w:sz w:val="32"/>
          <w:szCs w:val="32"/>
        </w:rPr>
        <w:t xml:space="preserve">d </w:t>
      </w:r>
      <w:r w:rsidRPr="00274B5A" w:rsidR="0030475B">
        <w:rPr>
          <w:color w:val="A02B93" w:themeColor="accent5"/>
          <w:sz w:val="32"/>
          <w:szCs w:val="32"/>
        </w:rPr>
        <w:t>positively</w:t>
      </w:r>
      <w:r w:rsidRPr="00274B5A" w:rsidR="004C03D8">
        <w:rPr>
          <w:color w:val="A02B93" w:themeColor="accent5"/>
          <w:sz w:val="32"/>
          <w:szCs w:val="32"/>
        </w:rPr>
        <w:t xml:space="preserve"> to </w:t>
      </w:r>
      <w:r w:rsidRPr="00274B5A" w:rsidR="0030475B">
        <w:rPr>
          <w:color w:val="A02B93" w:themeColor="accent5"/>
          <w:sz w:val="32"/>
          <w:szCs w:val="32"/>
        </w:rPr>
        <w:t>guidance</w:t>
      </w:r>
      <w:r w:rsidRPr="00274B5A" w:rsidR="00564B3C">
        <w:rPr>
          <w:color w:val="A02B93" w:themeColor="accent5"/>
          <w:sz w:val="32"/>
          <w:szCs w:val="32"/>
        </w:rPr>
        <w:t xml:space="preserve"> and </w:t>
      </w:r>
      <w:proofErr w:type="gramStart"/>
      <w:r w:rsidRPr="00274B5A" w:rsidR="00564B3C">
        <w:rPr>
          <w:color w:val="A02B93" w:themeColor="accent5"/>
          <w:sz w:val="32"/>
          <w:szCs w:val="32"/>
        </w:rPr>
        <w:t>questioning, and</w:t>
      </w:r>
      <w:proofErr w:type="gramEnd"/>
      <w:r w:rsidRPr="00274B5A" w:rsidR="00564B3C">
        <w:rPr>
          <w:color w:val="A02B93" w:themeColor="accent5"/>
          <w:sz w:val="32"/>
          <w:szCs w:val="32"/>
        </w:rPr>
        <w:t xml:space="preserve"> </w:t>
      </w:r>
      <w:proofErr w:type="gramStart"/>
      <w:r w:rsidRPr="00274B5A" w:rsidR="00564B3C">
        <w:rPr>
          <w:color w:val="A02B93" w:themeColor="accent5"/>
          <w:sz w:val="32"/>
          <w:szCs w:val="32"/>
        </w:rPr>
        <w:t>are able to</w:t>
      </w:r>
      <w:proofErr w:type="gramEnd"/>
      <w:r w:rsidRPr="00274B5A" w:rsidR="00564B3C">
        <w:rPr>
          <w:color w:val="A02B93" w:themeColor="accent5"/>
          <w:sz w:val="32"/>
          <w:szCs w:val="32"/>
        </w:rPr>
        <w:t xml:space="preserve"> redirect a line of enquiry</w:t>
      </w:r>
      <w:r w:rsidR="00564B3C">
        <w:rPr>
          <w:color w:val="A02B93" w:themeColor="accent5"/>
        </w:rPr>
        <w:t>.</w:t>
      </w:r>
    </w:p>
    <w:p w:rsidR="00001B27" w:rsidRDefault="00001B27" w14:paraId="5B7DC5E9" w14:textId="77777777"/>
    <w:p w:rsidR="00001B27" w:rsidRDefault="00001B27" w14:paraId="3F57957C" w14:textId="77777777"/>
    <w:p w:rsidRPr="0057619E" w:rsidR="00001B27" w:rsidP="00001B27" w:rsidRDefault="00001B27" w14:paraId="18061443" w14:textId="77777777">
      <w:pPr>
        <w:pStyle w:val="Footer"/>
        <w:jc w:val="center"/>
        <w:rPr>
          <w:rFonts w:ascii="Gill Sans MT" w:hAnsi="Gill Sans MT"/>
          <w:i/>
          <w:iCs/>
          <w:color w:val="C00000"/>
          <w:sz w:val="24"/>
          <w:szCs w:val="24"/>
        </w:rPr>
      </w:pPr>
      <w:r>
        <w:rPr>
          <w:rStyle w:val="normaltextrun"/>
          <w:rFonts w:ascii="Gill Sans MT" w:hAnsi="Gill Sans MT" w:cs="Calibri"/>
          <w:i/>
          <w:iCs/>
          <w:color w:val="C00000"/>
          <w:sz w:val="24"/>
          <w:szCs w:val="24"/>
          <w:shd w:val="clear" w:color="auto" w:fill="FFFFFF"/>
        </w:rPr>
        <w:t>Growing together, rooted in God, enjoying fullness of life. (</w:t>
      </w:r>
      <w:r w:rsidRPr="00BF7B85">
        <w:rPr>
          <w:rStyle w:val="normaltextrun"/>
          <w:rFonts w:ascii="Gill Sans MT" w:hAnsi="Gill Sans MT" w:cs="Calibri"/>
          <w:i/>
          <w:iCs/>
          <w:color w:val="C00000"/>
          <w:sz w:val="24"/>
          <w:szCs w:val="24"/>
          <w:shd w:val="clear" w:color="auto" w:fill="FFFFFF"/>
        </w:rPr>
        <w:t>Colossians 2:</w:t>
      </w:r>
      <w:r>
        <w:rPr>
          <w:rStyle w:val="normaltextrun"/>
          <w:rFonts w:ascii="Gill Sans MT" w:hAnsi="Gill Sans MT" w:cs="Calibri"/>
          <w:i/>
          <w:iCs/>
          <w:color w:val="C00000"/>
          <w:sz w:val="24"/>
          <w:szCs w:val="24"/>
          <w:shd w:val="clear" w:color="auto" w:fill="FFFFFF"/>
        </w:rPr>
        <w:t>1-</w:t>
      </w:r>
      <w:r w:rsidRPr="00BF7B85">
        <w:rPr>
          <w:rStyle w:val="normaltextrun"/>
          <w:rFonts w:ascii="Gill Sans MT" w:hAnsi="Gill Sans MT" w:cs="Calibri"/>
          <w:i/>
          <w:iCs/>
          <w:color w:val="C00000"/>
          <w:sz w:val="24"/>
          <w:szCs w:val="24"/>
          <w:shd w:val="clear" w:color="auto" w:fill="FFFFFF"/>
        </w:rPr>
        <w:t>7</w:t>
      </w:r>
      <w:r>
        <w:rPr>
          <w:rStyle w:val="eop"/>
          <w:rFonts w:ascii="Gill Sans MT" w:hAnsi="Gill Sans MT" w:cs="Calibri"/>
          <w:i/>
          <w:iCs/>
          <w:color w:val="C00000"/>
          <w:sz w:val="24"/>
          <w:szCs w:val="24"/>
          <w:shd w:val="clear" w:color="auto" w:fill="FFFFFF"/>
        </w:rPr>
        <w:t>)</w:t>
      </w:r>
    </w:p>
    <w:p w:rsidR="00001B27" w:rsidRDefault="00001B27" w14:paraId="2ECA0A9E" w14:textId="77777777"/>
    <w:p w:rsidR="008C0A1E" w:rsidRDefault="008C0A1E" w14:paraId="0A75E4E7" w14:textId="77777777"/>
    <w:p w:rsidR="008C0A1E" w:rsidRDefault="008C0A1E" w14:paraId="5B285D07" w14:textId="77777777"/>
    <w:p w:rsidR="008C0A1E" w:rsidRDefault="008C0A1E" w14:paraId="25B57688" w14:textId="77777777"/>
    <w:p w:rsidR="008C0A1E" w:rsidRDefault="008C0A1E" w14:paraId="01BC007C" w14:textId="77777777"/>
    <w:p w:rsidR="008C0A1E" w:rsidRDefault="008C0A1E" w14:paraId="451753D8" w14:textId="77777777"/>
    <w:p w:rsidR="008C0A1E" w:rsidRDefault="008C0A1E" w14:paraId="12EF0816" w14:textId="77777777"/>
    <w:p w:rsidR="008C0A1E" w:rsidRDefault="008C0A1E" w14:paraId="1D6C4322" w14:textId="77777777"/>
    <w:p w:rsidR="008C0A1E" w:rsidRDefault="008C0A1E" w14:paraId="1953EFA8" w14:textId="77777777"/>
    <w:p w:rsidR="008C0A1E" w:rsidRDefault="008C0A1E" w14:paraId="433A0B5D" w14:textId="61EE0F66">
      <w:r>
        <w:rPr>
          <w:noProof/>
        </w:rPr>
        <w:drawing>
          <wp:anchor distT="0" distB="0" distL="114300" distR="114300" simplePos="0" relativeHeight="251659264" behindDoc="1" locked="0" layoutInCell="1" allowOverlap="1" wp14:anchorId="1FEF93C4" wp14:editId="77EFF123">
            <wp:simplePos x="0" y="0"/>
            <wp:positionH relativeFrom="column">
              <wp:posOffset>-533400</wp:posOffset>
            </wp:positionH>
            <wp:positionV relativeFrom="paragraph">
              <wp:posOffset>9525</wp:posOffset>
            </wp:positionV>
            <wp:extent cx="7109460" cy="7477125"/>
            <wp:effectExtent l="0" t="0" r="0" b="9525"/>
            <wp:wrapTight wrapText="bothSides">
              <wp:wrapPolygon edited="0">
                <wp:start x="0" y="0"/>
                <wp:lineTo x="0" y="21572"/>
                <wp:lineTo x="21531" y="21572"/>
                <wp:lineTo x="21531" y="0"/>
                <wp:lineTo x="0" y="0"/>
              </wp:wrapPolygon>
            </wp:wrapTight>
            <wp:docPr id="2085601168" name="Picture 2" descr="A brick wall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601168" name="Picture 2" descr="A brick wall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A1E" w:rsidRDefault="008C0A1E" w14:paraId="44D1FA86" w14:textId="74C919C2"/>
    <w:sectPr w:rsidR="008C0A1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76B09"/>
    <w:multiLevelType w:val="multilevel"/>
    <w:tmpl w:val="0848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4A154274"/>
    <w:multiLevelType w:val="multilevel"/>
    <w:tmpl w:val="5F748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5757627E"/>
    <w:multiLevelType w:val="multilevel"/>
    <w:tmpl w:val="A6AED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751F7AC7"/>
    <w:multiLevelType w:val="multilevel"/>
    <w:tmpl w:val="0D38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638614748">
    <w:abstractNumId w:val="3"/>
  </w:num>
  <w:num w:numId="2" w16cid:durableId="258411139">
    <w:abstractNumId w:val="1"/>
  </w:num>
  <w:num w:numId="3" w16cid:durableId="548959756">
    <w:abstractNumId w:val="2"/>
  </w:num>
  <w:num w:numId="4" w16cid:durableId="186196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6C8"/>
    <w:rsid w:val="00001B27"/>
    <w:rsid w:val="000C190B"/>
    <w:rsid w:val="000E00CC"/>
    <w:rsid w:val="001636C8"/>
    <w:rsid w:val="001D5F86"/>
    <w:rsid w:val="001E69F3"/>
    <w:rsid w:val="00274B5A"/>
    <w:rsid w:val="00274C08"/>
    <w:rsid w:val="00283E46"/>
    <w:rsid w:val="002D01A7"/>
    <w:rsid w:val="0030475B"/>
    <w:rsid w:val="003A095E"/>
    <w:rsid w:val="003D644C"/>
    <w:rsid w:val="004C03D8"/>
    <w:rsid w:val="004D7F09"/>
    <w:rsid w:val="00517320"/>
    <w:rsid w:val="00543786"/>
    <w:rsid w:val="00564B3C"/>
    <w:rsid w:val="0058287E"/>
    <w:rsid w:val="006068FC"/>
    <w:rsid w:val="006134A1"/>
    <w:rsid w:val="00716737"/>
    <w:rsid w:val="00746D32"/>
    <w:rsid w:val="00750515"/>
    <w:rsid w:val="00766386"/>
    <w:rsid w:val="008B08DE"/>
    <w:rsid w:val="008C0A1E"/>
    <w:rsid w:val="0096451A"/>
    <w:rsid w:val="00967111"/>
    <w:rsid w:val="00982235"/>
    <w:rsid w:val="00B22524"/>
    <w:rsid w:val="00C360AB"/>
    <w:rsid w:val="00C536B4"/>
    <w:rsid w:val="00CA2ECB"/>
    <w:rsid w:val="00DF1964"/>
    <w:rsid w:val="00EA2460"/>
    <w:rsid w:val="00EB4553"/>
    <w:rsid w:val="00EB79AF"/>
    <w:rsid w:val="00EC78DD"/>
    <w:rsid w:val="00F51D4B"/>
    <w:rsid w:val="00F56475"/>
    <w:rsid w:val="00F95D63"/>
    <w:rsid w:val="0E48E759"/>
    <w:rsid w:val="125F4ACB"/>
    <w:rsid w:val="1B8E7959"/>
    <w:rsid w:val="53919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840C6"/>
  <w15:chartTrackingRefBased/>
  <w15:docId w15:val="{6461F927-0229-4815-8278-F36A7112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6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6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6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6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636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636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636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636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636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636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636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636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636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6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636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63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6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636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6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6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6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636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6C8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01B27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styleId="FooterChar" w:customStyle="1">
    <w:name w:val="Footer Char"/>
    <w:basedOn w:val="DefaultParagraphFont"/>
    <w:link w:val="Footer"/>
    <w:uiPriority w:val="99"/>
    <w:rsid w:val="00001B27"/>
    <w:rPr>
      <w:kern w:val="0"/>
      <w14:ligatures w14:val="none"/>
    </w:rPr>
  </w:style>
  <w:style w:type="character" w:styleId="normaltextrun" w:customStyle="1">
    <w:name w:val="normaltextrun"/>
    <w:basedOn w:val="DefaultParagraphFont"/>
    <w:rsid w:val="00001B27"/>
  </w:style>
  <w:style w:type="character" w:styleId="eop" w:customStyle="1">
    <w:name w:val="eop"/>
    <w:basedOn w:val="DefaultParagraphFont"/>
    <w:rsid w:val="00001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Manning</dc:creator>
  <keywords/>
  <dc:description/>
  <lastModifiedBy>Mr Manning</lastModifiedBy>
  <revision>38</revision>
  <lastPrinted>2025-12-02T14:26:00.0000000Z</lastPrinted>
  <dcterms:created xsi:type="dcterms:W3CDTF">2025-11-25T10:52:00.0000000Z</dcterms:created>
  <dcterms:modified xsi:type="dcterms:W3CDTF">2026-01-19T13:38:05.1247427Z</dcterms:modified>
</coreProperties>
</file>