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88" w:type="dxa"/>
        <w:tblLook w:val="04A0" w:firstRow="1" w:lastRow="0" w:firstColumn="1" w:lastColumn="0" w:noHBand="0" w:noVBand="1"/>
      </w:tblPr>
      <w:tblGrid>
        <w:gridCol w:w="2689"/>
        <w:gridCol w:w="2409"/>
        <w:gridCol w:w="2410"/>
        <w:gridCol w:w="1559"/>
        <w:gridCol w:w="3828"/>
        <w:gridCol w:w="2493"/>
      </w:tblGrid>
      <w:tr w:rsidR="00A440B3" w:rsidRPr="00326DCB" w14:paraId="738A5A71" w14:textId="6FD5BD1B" w:rsidTr="00A440B3">
        <w:tc>
          <w:tcPr>
            <w:tcW w:w="2689" w:type="dxa"/>
            <w:shd w:val="clear" w:color="auto" w:fill="D9D9D9" w:themeFill="background1" w:themeFillShade="D9"/>
          </w:tcPr>
          <w:p w14:paraId="66D880F1" w14:textId="589E332C" w:rsidR="00A440B3" w:rsidRPr="00326DCB" w:rsidRDefault="00A440B3" w:rsidP="00115914">
            <w:pPr>
              <w:rPr>
                <w:rFonts w:ascii="Gill Sans MT" w:hAnsi="Gill Sans MT"/>
                <w:sz w:val="28"/>
                <w:szCs w:val="28"/>
              </w:rPr>
            </w:pPr>
            <w:r w:rsidRPr="00326DCB">
              <w:rPr>
                <w:rFonts w:ascii="Gill Sans MT" w:hAnsi="Gill Sans MT"/>
                <w:sz w:val="28"/>
                <w:szCs w:val="28"/>
              </w:rPr>
              <w:t>Tested on 1</w:t>
            </w:r>
            <w:r w:rsidR="00E67866">
              <w:rPr>
                <w:rFonts w:ascii="Gill Sans MT" w:hAnsi="Gill Sans MT"/>
                <w:sz w:val="28"/>
                <w:szCs w:val="28"/>
              </w:rPr>
              <w:t>4</w:t>
            </w:r>
            <w:r w:rsidRPr="00326DCB">
              <w:rPr>
                <w:rFonts w:ascii="Gill Sans MT" w:hAnsi="Gill Sans MT"/>
                <w:sz w:val="28"/>
                <w:szCs w:val="28"/>
              </w:rPr>
              <w:t>/9</w:t>
            </w:r>
          </w:p>
        </w:tc>
        <w:tc>
          <w:tcPr>
            <w:tcW w:w="2409" w:type="dxa"/>
            <w:shd w:val="clear" w:color="auto" w:fill="D9D9D9" w:themeFill="background1" w:themeFillShade="D9"/>
          </w:tcPr>
          <w:p w14:paraId="1AD78AB9" w14:textId="41248538" w:rsidR="00A440B3" w:rsidRPr="00326DCB" w:rsidRDefault="00A440B3" w:rsidP="00A440B3">
            <w:pPr>
              <w:jc w:val="center"/>
              <w:rPr>
                <w:rFonts w:ascii="Gill Sans MT" w:hAnsi="Gill Sans MT"/>
                <w:sz w:val="28"/>
                <w:szCs w:val="28"/>
              </w:rPr>
            </w:pPr>
            <w:r w:rsidRPr="00326DCB">
              <w:rPr>
                <w:rFonts w:ascii="Gill Sans MT" w:hAnsi="Gill Sans MT"/>
                <w:sz w:val="28"/>
                <w:szCs w:val="28"/>
              </w:rPr>
              <w:t>Tested on 2</w:t>
            </w:r>
            <w:r w:rsidR="00E67866">
              <w:rPr>
                <w:rFonts w:ascii="Gill Sans MT" w:hAnsi="Gill Sans MT"/>
                <w:sz w:val="28"/>
                <w:szCs w:val="28"/>
              </w:rPr>
              <w:t>1</w:t>
            </w:r>
            <w:r w:rsidRPr="00326DCB">
              <w:rPr>
                <w:rFonts w:ascii="Gill Sans MT" w:hAnsi="Gill Sans MT"/>
                <w:sz w:val="28"/>
                <w:szCs w:val="28"/>
              </w:rPr>
              <w:t>/9</w:t>
            </w:r>
          </w:p>
        </w:tc>
        <w:tc>
          <w:tcPr>
            <w:tcW w:w="2410" w:type="dxa"/>
            <w:shd w:val="clear" w:color="auto" w:fill="D9D9D9" w:themeFill="background1" w:themeFillShade="D9"/>
          </w:tcPr>
          <w:p w14:paraId="59F1A7A2" w14:textId="72387496" w:rsidR="00A440B3" w:rsidRPr="00326DCB" w:rsidRDefault="00A440B3" w:rsidP="00A440B3">
            <w:pPr>
              <w:jc w:val="center"/>
              <w:rPr>
                <w:rFonts w:ascii="Gill Sans MT" w:hAnsi="Gill Sans MT"/>
                <w:sz w:val="28"/>
                <w:szCs w:val="28"/>
              </w:rPr>
            </w:pPr>
            <w:r w:rsidRPr="00326DCB">
              <w:rPr>
                <w:rFonts w:ascii="Gill Sans MT" w:hAnsi="Gill Sans MT"/>
                <w:sz w:val="28"/>
                <w:szCs w:val="28"/>
              </w:rPr>
              <w:t xml:space="preserve">Tested on </w:t>
            </w:r>
            <w:r w:rsidR="00115914">
              <w:rPr>
                <w:rFonts w:ascii="Gill Sans MT" w:hAnsi="Gill Sans MT"/>
                <w:sz w:val="28"/>
                <w:szCs w:val="28"/>
              </w:rPr>
              <w:t>2</w:t>
            </w:r>
            <w:r w:rsidR="00E67866">
              <w:rPr>
                <w:rFonts w:ascii="Gill Sans MT" w:hAnsi="Gill Sans MT"/>
                <w:sz w:val="28"/>
                <w:szCs w:val="28"/>
              </w:rPr>
              <w:t>8</w:t>
            </w:r>
            <w:r>
              <w:rPr>
                <w:rFonts w:ascii="Gill Sans MT" w:hAnsi="Gill Sans MT"/>
                <w:sz w:val="28"/>
                <w:szCs w:val="28"/>
              </w:rPr>
              <w:t>/9</w:t>
            </w:r>
          </w:p>
        </w:tc>
        <w:tc>
          <w:tcPr>
            <w:tcW w:w="1559" w:type="dxa"/>
            <w:shd w:val="clear" w:color="auto" w:fill="D9D9D9" w:themeFill="background1" w:themeFillShade="D9"/>
          </w:tcPr>
          <w:p w14:paraId="26B8D62F" w14:textId="1FD68A2D" w:rsidR="00A440B3" w:rsidRPr="00326DCB" w:rsidRDefault="00A440B3" w:rsidP="00A440B3">
            <w:pPr>
              <w:jc w:val="center"/>
              <w:rPr>
                <w:rFonts w:ascii="Gill Sans MT" w:hAnsi="Gill Sans MT"/>
                <w:sz w:val="28"/>
                <w:szCs w:val="28"/>
              </w:rPr>
            </w:pPr>
            <w:r w:rsidRPr="00326DCB">
              <w:rPr>
                <w:rFonts w:ascii="Gill Sans MT" w:hAnsi="Gill Sans MT"/>
                <w:sz w:val="28"/>
                <w:szCs w:val="28"/>
              </w:rPr>
              <w:t xml:space="preserve">Tested on </w:t>
            </w:r>
            <w:r w:rsidR="00E67866">
              <w:rPr>
                <w:rFonts w:ascii="Gill Sans MT" w:hAnsi="Gill Sans MT"/>
                <w:sz w:val="28"/>
                <w:szCs w:val="28"/>
              </w:rPr>
              <w:t>5</w:t>
            </w:r>
            <w:r w:rsidR="00115914">
              <w:rPr>
                <w:rFonts w:ascii="Gill Sans MT" w:hAnsi="Gill Sans MT"/>
                <w:sz w:val="28"/>
                <w:szCs w:val="28"/>
              </w:rPr>
              <w:t>/</w:t>
            </w:r>
            <w:r>
              <w:rPr>
                <w:rFonts w:ascii="Gill Sans MT" w:hAnsi="Gill Sans MT"/>
                <w:sz w:val="28"/>
                <w:szCs w:val="28"/>
              </w:rPr>
              <w:t>10</w:t>
            </w:r>
          </w:p>
        </w:tc>
        <w:tc>
          <w:tcPr>
            <w:tcW w:w="3828" w:type="dxa"/>
            <w:shd w:val="clear" w:color="auto" w:fill="D9D9D9" w:themeFill="background1" w:themeFillShade="D9"/>
          </w:tcPr>
          <w:p w14:paraId="1BFD84DF" w14:textId="307033A2" w:rsidR="00A440B3" w:rsidRPr="00326DCB" w:rsidRDefault="00A440B3" w:rsidP="00A440B3">
            <w:pPr>
              <w:jc w:val="center"/>
              <w:rPr>
                <w:rFonts w:ascii="Gill Sans MT" w:hAnsi="Gill Sans MT"/>
                <w:sz w:val="28"/>
                <w:szCs w:val="28"/>
              </w:rPr>
            </w:pPr>
            <w:r w:rsidRPr="00326DCB">
              <w:rPr>
                <w:rFonts w:ascii="Gill Sans MT" w:hAnsi="Gill Sans MT"/>
                <w:sz w:val="28"/>
                <w:szCs w:val="28"/>
              </w:rPr>
              <w:t>Tested on 1</w:t>
            </w:r>
            <w:r w:rsidR="00E67866">
              <w:rPr>
                <w:rFonts w:ascii="Gill Sans MT" w:hAnsi="Gill Sans MT"/>
                <w:sz w:val="28"/>
                <w:szCs w:val="28"/>
              </w:rPr>
              <w:t>2</w:t>
            </w:r>
            <w:r w:rsidRPr="00326DCB">
              <w:rPr>
                <w:rFonts w:ascii="Gill Sans MT" w:hAnsi="Gill Sans MT"/>
                <w:sz w:val="28"/>
                <w:szCs w:val="28"/>
              </w:rPr>
              <w:t>/10</w:t>
            </w:r>
          </w:p>
        </w:tc>
        <w:tc>
          <w:tcPr>
            <w:tcW w:w="2493" w:type="dxa"/>
            <w:shd w:val="clear" w:color="auto" w:fill="D9D9D9" w:themeFill="background1" w:themeFillShade="D9"/>
          </w:tcPr>
          <w:p w14:paraId="78E2C9D5" w14:textId="52B0E585" w:rsidR="00A440B3" w:rsidRPr="00326DCB" w:rsidRDefault="00A440B3" w:rsidP="00A440B3">
            <w:pPr>
              <w:jc w:val="center"/>
              <w:rPr>
                <w:rFonts w:ascii="Gill Sans MT" w:hAnsi="Gill Sans MT"/>
                <w:sz w:val="28"/>
                <w:szCs w:val="28"/>
              </w:rPr>
            </w:pPr>
            <w:r w:rsidRPr="00CA1E7C">
              <w:rPr>
                <w:rFonts w:ascii="Gill Sans MT" w:hAnsi="Gill Sans MT"/>
                <w:sz w:val="32"/>
                <w:szCs w:val="32"/>
              </w:rPr>
              <w:t xml:space="preserve">Tested on </w:t>
            </w:r>
            <w:r w:rsidR="00E67866">
              <w:rPr>
                <w:rFonts w:ascii="Gill Sans MT" w:hAnsi="Gill Sans MT"/>
                <w:sz w:val="32"/>
                <w:szCs w:val="32"/>
              </w:rPr>
              <w:t>19</w:t>
            </w:r>
            <w:r>
              <w:rPr>
                <w:rFonts w:ascii="Gill Sans MT" w:hAnsi="Gill Sans MT"/>
                <w:sz w:val="32"/>
                <w:szCs w:val="32"/>
              </w:rPr>
              <w:t>/10</w:t>
            </w:r>
          </w:p>
        </w:tc>
      </w:tr>
      <w:tr w:rsidR="00A440B3" w:rsidRPr="00326DCB" w14:paraId="54751549" w14:textId="2AFDD143" w:rsidTr="00A440B3">
        <w:tc>
          <w:tcPr>
            <w:tcW w:w="2689" w:type="dxa"/>
            <w:shd w:val="clear" w:color="auto" w:fill="D9D9D9" w:themeFill="background1" w:themeFillShade="D9"/>
          </w:tcPr>
          <w:p w14:paraId="76A020C1" w14:textId="62306E25" w:rsidR="00A440B3" w:rsidRPr="00326DCB" w:rsidRDefault="00A440B3" w:rsidP="00A440B3">
            <w:pPr>
              <w:jc w:val="center"/>
              <w:rPr>
                <w:rFonts w:ascii="Gill Sans MT" w:hAnsi="Gill Sans MT"/>
                <w:i/>
                <w:iCs/>
                <w:sz w:val="28"/>
                <w:szCs w:val="28"/>
              </w:rPr>
            </w:pPr>
            <w:r w:rsidRPr="00326DCB">
              <w:rPr>
                <w:rFonts w:ascii="Gill Sans MT" w:hAnsi="Gill Sans MT"/>
                <w:i/>
                <w:iCs/>
                <w:sz w:val="28"/>
                <w:szCs w:val="28"/>
              </w:rPr>
              <w:t>Words ending with -el, -il, -al</w:t>
            </w:r>
          </w:p>
        </w:tc>
        <w:tc>
          <w:tcPr>
            <w:tcW w:w="2409" w:type="dxa"/>
            <w:shd w:val="clear" w:color="auto" w:fill="D9D9D9" w:themeFill="background1" w:themeFillShade="D9"/>
          </w:tcPr>
          <w:p w14:paraId="7815898A" w14:textId="72B8DB66" w:rsidR="00A440B3" w:rsidRPr="00326DCB" w:rsidRDefault="00A440B3" w:rsidP="00A440B3">
            <w:pPr>
              <w:jc w:val="center"/>
              <w:rPr>
                <w:rFonts w:ascii="Gill Sans MT" w:hAnsi="Gill Sans MT"/>
                <w:i/>
                <w:iCs/>
                <w:sz w:val="28"/>
                <w:szCs w:val="28"/>
              </w:rPr>
            </w:pPr>
            <w:r w:rsidRPr="00326DCB">
              <w:rPr>
                <w:rFonts w:ascii="Gill Sans MT" w:hAnsi="Gill Sans MT"/>
                <w:i/>
                <w:iCs/>
                <w:sz w:val="28"/>
                <w:szCs w:val="28"/>
              </w:rPr>
              <w:t>Adding suffixes beginning with vowels to words of more than one syllable</w:t>
            </w:r>
          </w:p>
        </w:tc>
        <w:tc>
          <w:tcPr>
            <w:tcW w:w="2410" w:type="dxa"/>
            <w:shd w:val="clear" w:color="auto" w:fill="D9D9D9" w:themeFill="background1" w:themeFillShade="D9"/>
          </w:tcPr>
          <w:p w14:paraId="6D4A7608" w14:textId="598D52CB" w:rsidR="00A440B3" w:rsidRPr="00326DCB" w:rsidRDefault="00A440B3" w:rsidP="00A440B3">
            <w:pPr>
              <w:jc w:val="center"/>
              <w:rPr>
                <w:rFonts w:ascii="Gill Sans MT" w:hAnsi="Gill Sans MT"/>
                <w:i/>
                <w:iCs/>
                <w:sz w:val="28"/>
                <w:szCs w:val="28"/>
              </w:rPr>
            </w:pPr>
            <w:r w:rsidRPr="00326DCB">
              <w:rPr>
                <w:rFonts w:ascii="Gill Sans MT" w:hAnsi="Gill Sans MT"/>
                <w:i/>
                <w:iCs/>
                <w:sz w:val="28"/>
                <w:szCs w:val="28"/>
              </w:rPr>
              <w:t>Adding suffixes beginning with vowels to words of more than one syllable</w:t>
            </w:r>
          </w:p>
        </w:tc>
        <w:tc>
          <w:tcPr>
            <w:tcW w:w="1559" w:type="dxa"/>
            <w:shd w:val="clear" w:color="auto" w:fill="D9D9D9" w:themeFill="background1" w:themeFillShade="D9"/>
          </w:tcPr>
          <w:p w14:paraId="5C9EF755" w14:textId="5433E082" w:rsidR="00A440B3" w:rsidRPr="00326DCB" w:rsidRDefault="00A440B3" w:rsidP="00A440B3">
            <w:pPr>
              <w:jc w:val="center"/>
              <w:rPr>
                <w:rFonts w:ascii="Gill Sans MT" w:hAnsi="Gill Sans MT"/>
                <w:i/>
                <w:iCs/>
                <w:sz w:val="28"/>
                <w:szCs w:val="28"/>
              </w:rPr>
            </w:pPr>
            <w:r w:rsidRPr="00326DCB">
              <w:rPr>
                <w:rFonts w:ascii="Gill Sans MT" w:hAnsi="Gill Sans MT"/>
                <w:i/>
                <w:iCs/>
                <w:sz w:val="28"/>
                <w:szCs w:val="28"/>
              </w:rPr>
              <w:t>Y as a vowel</w:t>
            </w:r>
          </w:p>
        </w:tc>
        <w:tc>
          <w:tcPr>
            <w:tcW w:w="3828" w:type="dxa"/>
            <w:shd w:val="clear" w:color="auto" w:fill="D9D9D9" w:themeFill="background1" w:themeFillShade="D9"/>
          </w:tcPr>
          <w:p w14:paraId="59835D68" w14:textId="65A54D0C" w:rsidR="00A440B3" w:rsidRPr="00326DCB" w:rsidRDefault="00A440B3" w:rsidP="00A440B3">
            <w:pPr>
              <w:jc w:val="center"/>
              <w:rPr>
                <w:rFonts w:ascii="Gill Sans MT" w:hAnsi="Gill Sans MT"/>
                <w:i/>
                <w:iCs/>
                <w:sz w:val="28"/>
                <w:szCs w:val="28"/>
              </w:rPr>
            </w:pPr>
            <w:r w:rsidRPr="00326DCB">
              <w:rPr>
                <w:rFonts w:ascii="Gill Sans MT" w:hAnsi="Gill Sans MT"/>
                <w:i/>
                <w:iCs/>
                <w:sz w:val="28"/>
                <w:szCs w:val="28"/>
              </w:rPr>
              <w:t>Homophones</w:t>
            </w:r>
          </w:p>
        </w:tc>
        <w:tc>
          <w:tcPr>
            <w:tcW w:w="2493" w:type="dxa"/>
            <w:shd w:val="clear" w:color="auto" w:fill="D9D9D9" w:themeFill="background1" w:themeFillShade="D9"/>
          </w:tcPr>
          <w:p w14:paraId="32D5F294" w14:textId="33F5F1F6" w:rsidR="00A440B3" w:rsidRPr="00326DCB" w:rsidRDefault="00A440B3" w:rsidP="00A440B3">
            <w:pPr>
              <w:jc w:val="center"/>
              <w:rPr>
                <w:rFonts w:ascii="Gill Sans MT" w:hAnsi="Gill Sans MT"/>
                <w:i/>
                <w:iCs/>
                <w:sz w:val="28"/>
                <w:szCs w:val="28"/>
              </w:rPr>
            </w:pPr>
            <w:r w:rsidRPr="00A440B3">
              <w:rPr>
                <w:rFonts w:ascii="Gill Sans MT" w:hAnsi="Gill Sans MT"/>
                <w:i/>
                <w:iCs/>
                <w:sz w:val="28"/>
                <w:szCs w:val="28"/>
              </w:rPr>
              <w:t>Common exception words from year 2</w:t>
            </w:r>
          </w:p>
        </w:tc>
      </w:tr>
      <w:tr w:rsidR="00A440B3" w:rsidRPr="00326DCB" w14:paraId="27FD1C5B" w14:textId="51324302" w:rsidTr="00A440B3">
        <w:tc>
          <w:tcPr>
            <w:tcW w:w="2689" w:type="dxa"/>
          </w:tcPr>
          <w:p w14:paraId="1D8A4DA7"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camel</w:t>
            </w:r>
          </w:p>
          <w:p w14:paraId="5DD1D456"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tunnel</w:t>
            </w:r>
          </w:p>
          <w:p w14:paraId="55CBCAD2"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travel</w:t>
            </w:r>
          </w:p>
          <w:p w14:paraId="0630C37E"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towel</w:t>
            </w:r>
          </w:p>
          <w:p w14:paraId="17C86D27"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metal</w:t>
            </w:r>
          </w:p>
          <w:p w14:paraId="7F10235E"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pedal</w:t>
            </w:r>
          </w:p>
          <w:p w14:paraId="2929C1D0"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pencil</w:t>
            </w:r>
          </w:p>
          <w:p w14:paraId="41FD1B5C"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fossil</w:t>
            </w:r>
          </w:p>
          <w:p w14:paraId="260F6740"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nostril</w:t>
            </w:r>
          </w:p>
          <w:p w14:paraId="6786BC6E" w14:textId="37F8B906" w:rsidR="00A440B3" w:rsidRPr="00326DCB" w:rsidRDefault="00A440B3" w:rsidP="00A440B3">
            <w:pPr>
              <w:jc w:val="center"/>
              <w:rPr>
                <w:rFonts w:ascii="Gill Sans MT" w:hAnsi="Gill Sans MT"/>
                <w:sz w:val="28"/>
                <w:szCs w:val="28"/>
              </w:rPr>
            </w:pPr>
            <w:r w:rsidRPr="00326DCB">
              <w:rPr>
                <w:rFonts w:ascii="Gill Sans MT" w:hAnsi="Gill Sans MT"/>
                <w:sz w:val="28"/>
                <w:szCs w:val="28"/>
              </w:rPr>
              <w:t>final</w:t>
            </w:r>
          </w:p>
        </w:tc>
        <w:tc>
          <w:tcPr>
            <w:tcW w:w="2409" w:type="dxa"/>
          </w:tcPr>
          <w:p w14:paraId="08A8FC79"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explained</w:t>
            </w:r>
          </w:p>
          <w:p w14:paraId="55EA75AA"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forgetting</w:t>
            </w:r>
          </w:p>
          <w:p w14:paraId="1EB0CE15"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remained</w:t>
            </w:r>
          </w:p>
          <w:p w14:paraId="7FDEAE80"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beginner</w:t>
            </w:r>
          </w:p>
          <w:p w14:paraId="1CD97184"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repeated</w:t>
            </w:r>
          </w:p>
          <w:p w14:paraId="5CE4A919"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limiting</w:t>
            </w:r>
          </w:p>
          <w:p w14:paraId="4B37FD3F"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prevented</w:t>
            </w:r>
          </w:p>
          <w:p w14:paraId="3DFB3992"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supporter</w:t>
            </w:r>
          </w:p>
          <w:p w14:paraId="69DC6E27"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expected</w:t>
            </w:r>
          </w:p>
          <w:p w14:paraId="36F7BAFA" w14:textId="487ABF62" w:rsidR="00A440B3" w:rsidRPr="00326DCB" w:rsidRDefault="00A440B3" w:rsidP="00A440B3">
            <w:pPr>
              <w:jc w:val="center"/>
              <w:rPr>
                <w:rFonts w:ascii="Gill Sans MT" w:hAnsi="Gill Sans MT"/>
                <w:sz w:val="28"/>
                <w:szCs w:val="28"/>
              </w:rPr>
            </w:pPr>
            <w:proofErr w:type="gramStart"/>
            <w:r w:rsidRPr="00326DCB">
              <w:rPr>
                <w:rFonts w:ascii="Gill Sans MT" w:hAnsi="Gill Sans MT"/>
                <w:sz w:val="28"/>
                <w:szCs w:val="28"/>
              </w:rPr>
              <w:t>depending</w:t>
            </w:r>
            <w:proofErr w:type="gramEnd"/>
          </w:p>
        </w:tc>
        <w:tc>
          <w:tcPr>
            <w:tcW w:w="2410" w:type="dxa"/>
          </w:tcPr>
          <w:p w14:paraId="7310F89E"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becoming</w:t>
            </w:r>
          </w:p>
          <w:p w14:paraId="6D1EC6A6"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believer</w:t>
            </w:r>
          </w:p>
          <w:p w14:paraId="50B7B4E1"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produced</w:t>
            </w:r>
          </w:p>
          <w:p w14:paraId="32A30F34"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including</w:t>
            </w:r>
          </w:p>
          <w:p w14:paraId="348B1436"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supposed</w:t>
            </w:r>
          </w:p>
          <w:p w14:paraId="569318AF"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receiving</w:t>
            </w:r>
          </w:p>
          <w:p w14:paraId="6426CCD6"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improved</w:t>
            </w:r>
          </w:p>
          <w:p w14:paraId="3F8D10B9"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escaping</w:t>
            </w:r>
          </w:p>
          <w:p w14:paraId="21C76106"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disliked</w:t>
            </w:r>
          </w:p>
          <w:p w14:paraId="58CCDBB1" w14:textId="78E1F885" w:rsidR="00A440B3" w:rsidRPr="00326DCB" w:rsidRDefault="00A440B3" w:rsidP="00A440B3">
            <w:pPr>
              <w:jc w:val="center"/>
              <w:rPr>
                <w:rFonts w:ascii="Gill Sans MT" w:hAnsi="Gill Sans MT"/>
                <w:sz w:val="28"/>
                <w:szCs w:val="28"/>
              </w:rPr>
            </w:pPr>
            <w:r w:rsidRPr="00326DCB">
              <w:rPr>
                <w:rFonts w:ascii="Gill Sans MT" w:hAnsi="Gill Sans MT"/>
                <w:sz w:val="28"/>
                <w:szCs w:val="28"/>
              </w:rPr>
              <w:t>inviting</w:t>
            </w:r>
          </w:p>
        </w:tc>
        <w:tc>
          <w:tcPr>
            <w:tcW w:w="1559" w:type="dxa"/>
          </w:tcPr>
          <w:p w14:paraId="72A0A6F4"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myth</w:t>
            </w:r>
          </w:p>
          <w:p w14:paraId="1831C824"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gym</w:t>
            </w:r>
          </w:p>
          <w:p w14:paraId="48D7DD53"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Egypt</w:t>
            </w:r>
          </w:p>
          <w:p w14:paraId="1C52A799"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system</w:t>
            </w:r>
          </w:p>
          <w:p w14:paraId="29F46862"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lyric</w:t>
            </w:r>
          </w:p>
          <w:p w14:paraId="20553C3D"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mystery</w:t>
            </w:r>
          </w:p>
          <w:p w14:paraId="00F4B253"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syrup</w:t>
            </w:r>
          </w:p>
          <w:p w14:paraId="4669DC8A"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typical</w:t>
            </w:r>
          </w:p>
          <w:p w14:paraId="663E716C"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hymn</w:t>
            </w:r>
          </w:p>
          <w:p w14:paraId="4614EB18" w14:textId="049238FE" w:rsidR="00A440B3" w:rsidRPr="00326DCB" w:rsidRDefault="00A440B3" w:rsidP="00A440B3">
            <w:pPr>
              <w:jc w:val="center"/>
              <w:rPr>
                <w:rFonts w:ascii="Gill Sans MT" w:hAnsi="Gill Sans MT"/>
                <w:sz w:val="28"/>
                <w:szCs w:val="28"/>
              </w:rPr>
            </w:pPr>
            <w:r w:rsidRPr="00326DCB">
              <w:rPr>
                <w:rFonts w:ascii="Gill Sans MT" w:hAnsi="Gill Sans MT"/>
                <w:sz w:val="28"/>
                <w:szCs w:val="28"/>
              </w:rPr>
              <w:t>physics</w:t>
            </w:r>
          </w:p>
        </w:tc>
        <w:tc>
          <w:tcPr>
            <w:tcW w:w="3828" w:type="dxa"/>
          </w:tcPr>
          <w:p w14:paraId="74DBC0C3" w14:textId="77777777" w:rsidR="00A440B3" w:rsidRPr="00326DCB" w:rsidRDefault="00A440B3" w:rsidP="00A440B3">
            <w:pPr>
              <w:jc w:val="center"/>
              <w:rPr>
                <w:rFonts w:ascii="Gill Sans MT" w:hAnsi="Gill Sans MT"/>
                <w:sz w:val="28"/>
                <w:szCs w:val="28"/>
              </w:rPr>
            </w:pPr>
            <w:proofErr w:type="gramStart"/>
            <w:r w:rsidRPr="00326DCB">
              <w:rPr>
                <w:rFonts w:ascii="Gill Sans MT" w:hAnsi="Gill Sans MT"/>
                <w:sz w:val="28"/>
                <w:szCs w:val="28"/>
              </w:rPr>
              <w:t>their</w:t>
            </w:r>
            <w:proofErr w:type="gramEnd"/>
          </w:p>
          <w:p w14:paraId="2D7EFA2B"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there</w:t>
            </w:r>
          </w:p>
          <w:p w14:paraId="7B500AE0"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they’re</w:t>
            </w:r>
          </w:p>
          <w:p w14:paraId="48BE299D"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hear</w:t>
            </w:r>
          </w:p>
          <w:p w14:paraId="424F37CA"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here</w:t>
            </w:r>
          </w:p>
          <w:p w14:paraId="741C0C5B"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to</w:t>
            </w:r>
          </w:p>
          <w:p w14:paraId="7313064D"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too</w:t>
            </w:r>
          </w:p>
          <w:p w14:paraId="3BE5B2EE"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two</w:t>
            </w:r>
          </w:p>
          <w:p w14:paraId="760E3125" w14:textId="77777777" w:rsidR="00A440B3" w:rsidRPr="00326DCB" w:rsidRDefault="00A440B3" w:rsidP="00A440B3">
            <w:pPr>
              <w:jc w:val="center"/>
              <w:rPr>
                <w:rFonts w:ascii="Gill Sans MT" w:hAnsi="Gill Sans MT"/>
                <w:sz w:val="28"/>
                <w:szCs w:val="28"/>
              </w:rPr>
            </w:pPr>
            <w:r w:rsidRPr="00326DCB">
              <w:rPr>
                <w:rFonts w:ascii="Gill Sans MT" w:hAnsi="Gill Sans MT"/>
                <w:sz w:val="28"/>
                <w:szCs w:val="28"/>
              </w:rPr>
              <w:t>one</w:t>
            </w:r>
          </w:p>
          <w:p w14:paraId="2B8BD0BC" w14:textId="19804CBC" w:rsidR="00A440B3" w:rsidRPr="00326DCB" w:rsidRDefault="00A440B3" w:rsidP="00A440B3">
            <w:pPr>
              <w:jc w:val="center"/>
              <w:rPr>
                <w:rFonts w:ascii="Gill Sans MT" w:hAnsi="Gill Sans MT"/>
                <w:sz w:val="28"/>
                <w:szCs w:val="28"/>
              </w:rPr>
            </w:pPr>
            <w:r w:rsidRPr="00326DCB">
              <w:rPr>
                <w:rFonts w:ascii="Gill Sans MT" w:hAnsi="Gill Sans MT"/>
                <w:sz w:val="28"/>
                <w:szCs w:val="28"/>
              </w:rPr>
              <w:t>won</w:t>
            </w:r>
          </w:p>
        </w:tc>
        <w:tc>
          <w:tcPr>
            <w:tcW w:w="2493" w:type="dxa"/>
          </w:tcPr>
          <w:p w14:paraId="7D5033CB"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beautiful</w:t>
            </w:r>
          </w:p>
          <w:p w14:paraId="08DFF340"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children</w:t>
            </w:r>
          </w:p>
          <w:p w14:paraId="1283A583"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improve</w:t>
            </w:r>
          </w:p>
          <w:p w14:paraId="5F713C19"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sure</w:t>
            </w:r>
          </w:p>
          <w:p w14:paraId="161B7D0D"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money</w:t>
            </w:r>
          </w:p>
          <w:p w14:paraId="379919C4"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because</w:t>
            </w:r>
          </w:p>
          <w:p w14:paraId="077E36F8"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everybody</w:t>
            </w:r>
          </w:p>
          <w:p w14:paraId="100F7581"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sugar</w:t>
            </w:r>
          </w:p>
          <w:p w14:paraId="3C1B8C30" w14:textId="77777777" w:rsidR="00A440B3" w:rsidRPr="00A440B3" w:rsidRDefault="00A440B3" w:rsidP="00A440B3">
            <w:pPr>
              <w:jc w:val="center"/>
              <w:rPr>
                <w:rFonts w:ascii="Gill Sans MT" w:hAnsi="Gill Sans MT"/>
                <w:sz w:val="28"/>
                <w:szCs w:val="28"/>
              </w:rPr>
            </w:pPr>
            <w:r w:rsidRPr="00A440B3">
              <w:rPr>
                <w:rFonts w:ascii="Gill Sans MT" w:hAnsi="Gill Sans MT"/>
                <w:sz w:val="28"/>
                <w:szCs w:val="28"/>
              </w:rPr>
              <w:t>people</w:t>
            </w:r>
          </w:p>
          <w:p w14:paraId="1148FC2A" w14:textId="07DDDB5E" w:rsidR="00A440B3" w:rsidRPr="00326DCB" w:rsidRDefault="00A440B3" w:rsidP="00A440B3">
            <w:pPr>
              <w:jc w:val="center"/>
              <w:rPr>
                <w:rFonts w:ascii="Gill Sans MT" w:hAnsi="Gill Sans MT"/>
                <w:sz w:val="28"/>
                <w:szCs w:val="28"/>
              </w:rPr>
            </w:pPr>
            <w:r w:rsidRPr="00A440B3">
              <w:rPr>
                <w:rFonts w:ascii="Gill Sans MT" w:hAnsi="Gill Sans MT"/>
                <w:sz w:val="28"/>
                <w:szCs w:val="28"/>
              </w:rPr>
              <w:t>half</w:t>
            </w:r>
          </w:p>
        </w:tc>
      </w:tr>
      <w:tr w:rsidR="00A440B3" w:rsidRPr="00326DCB" w14:paraId="24767EA4" w14:textId="50AAC203" w:rsidTr="00A440B3">
        <w:tc>
          <w:tcPr>
            <w:tcW w:w="2689" w:type="dxa"/>
          </w:tcPr>
          <w:p w14:paraId="70E52C5F" w14:textId="77777777" w:rsidR="00A440B3" w:rsidRPr="00A440B3" w:rsidRDefault="00A440B3" w:rsidP="00A440B3">
            <w:pPr>
              <w:tabs>
                <w:tab w:val="left" w:pos="2145"/>
              </w:tabs>
              <w:spacing w:after="120"/>
              <w:ind w:right="-6"/>
              <w:rPr>
                <w:rFonts w:ascii="Gill Sans MT" w:hAnsi="Gill Sans MT"/>
              </w:rPr>
            </w:pPr>
            <w:r w:rsidRPr="00A440B3">
              <w:rPr>
                <w:rFonts w:ascii="Gill Sans MT" w:hAnsi="Gill Sans MT"/>
              </w:rPr>
              <w:t xml:space="preserve">Words that end with </w:t>
            </w:r>
            <w:r w:rsidRPr="00A440B3">
              <w:rPr>
                <w:rFonts w:ascii="Gill Sans MT" w:hAnsi="Gill Sans MT"/>
                <w:b/>
                <w:bCs/>
                <w:color w:val="000000" w:themeColor="text1"/>
              </w:rPr>
              <w:t>-el</w:t>
            </w:r>
            <w:r w:rsidRPr="00A440B3">
              <w:rPr>
                <w:rFonts w:ascii="Gill Sans MT" w:hAnsi="Gill Sans MT"/>
              </w:rPr>
              <w:t xml:space="preserve">, </w:t>
            </w:r>
            <w:r w:rsidRPr="00A440B3">
              <w:rPr>
                <w:rFonts w:ascii="Gill Sans MT" w:hAnsi="Gill Sans MT"/>
                <w:b/>
                <w:bCs/>
                <w:color w:val="000000" w:themeColor="text1"/>
              </w:rPr>
              <w:t>-il</w:t>
            </w:r>
            <w:r w:rsidRPr="00A440B3">
              <w:rPr>
                <w:rFonts w:ascii="Gill Sans MT" w:hAnsi="Gill Sans MT"/>
              </w:rPr>
              <w:t xml:space="preserve"> or </w:t>
            </w:r>
            <w:r w:rsidRPr="00A440B3">
              <w:rPr>
                <w:rFonts w:ascii="Gill Sans MT" w:hAnsi="Gill Sans MT"/>
                <w:b/>
                <w:bCs/>
                <w:color w:val="000000" w:themeColor="text1"/>
              </w:rPr>
              <w:t>-al</w:t>
            </w:r>
            <w:r w:rsidRPr="00A440B3">
              <w:rPr>
                <w:rFonts w:ascii="Gill Sans MT" w:hAnsi="Gill Sans MT"/>
              </w:rPr>
              <w:t xml:space="preserve"> are much less common than words that end with </w:t>
            </w:r>
            <w:r w:rsidRPr="00A440B3">
              <w:rPr>
                <w:rFonts w:ascii="Gill Sans MT" w:hAnsi="Gill Sans MT"/>
                <w:b/>
                <w:bCs/>
                <w:color w:val="000000" w:themeColor="text1"/>
              </w:rPr>
              <w:t>-le</w:t>
            </w:r>
            <w:r w:rsidRPr="00A440B3">
              <w:rPr>
                <w:rFonts w:ascii="Gill Sans MT" w:hAnsi="Gill Sans MT"/>
              </w:rPr>
              <w:t>. All these word endings sound very similar.</w:t>
            </w:r>
          </w:p>
          <w:p w14:paraId="22E42DB4" w14:textId="77777777" w:rsidR="00A440B3" w:rsidRPr="00A440B3" w:rsidRDefault="00A440B3" w:rsidP="00A440B3">
            <w:pPr>
              <w:tabs>
                <w:tab w:val="left" w:pos="2145"/>
              </w:tabs>
              <w:spacing w:after="120"/>
              <w:ind w:right="-6"/>
              <w:rPr>
                <w:rFonts w:ascii="Gill Sans MT" w:hAnsi="Gill Sans MT"/>
              </w:rPr>
            </w:pPr>
            <w:r w:rsidRPr="00A440B3">
              <w:rPr>
                <w:rFonts w:ascii="Gill Sans MT" w:hAnsi="Gill Sans MT"/>
              </w:rPr>
              <w:t xml:space="preserve">The </w:t>
            </w:r>
            <w:r w:rsidRPr="00A440B3">
              <w:rPr>
                <w:rFonts w:ascii="Gill Sans MT" w:hAnsi="Gill Sans MT"/>
                <w:b/>
                <w:bCs/>
                <w:color w:val="000000" w:themeColor="text1"/>
              </w:rPr>
              <w:t>-el</w:t>
            </w:r>
            <w:r w:rsidRPr="00A440B3">
              <w:rPr>
                <w:rFonts w:ascii="Gill Sans MT" w:hAnsi="Gill Sans MT"/>
              </w:rPr>
              <w:t xml:space="preserve"> spelling is used after </w:t>
            </w:r>
            <w:r w:rsidRPr="00A440B3">
              <w:rPr>
                <w:rFonts w:ascii="Gill Sans MT" w:hAnsi="Gill Sans MT"/>
                <w:b/>
                <w:bCs/>
                <w:color w:val="000000" w:themeColor="text1"/>
              </w:rPr>
              <w:t>m</w:t>
            </w:r>
            <w:r w:rsidRPr="00A440B3">
              <w:rPr>
                <w:rFonts w:ascii="Gill Sans MT" w:hAnsi="Gill Sans MT"/>
              </w:rPr>
              <w:t xml:space="preserve">, </w:t>
            </w:r>
            <w:r w:rsidRPr="00A440B3">
              <w:rPr>
                <w:rFonts w:ascii="Gill Sans MT" w:hAnsi="Gill Sans MT"/>
                <w:b/>
                <w:bCs/>
                <w:color w:val="000000" w:themeColor="text1"/>
              </w:rPr>
              <w:t>n</w:t>
            </w:r>
            <w:r w:rsidRPr="00A440B3">
              <w:rPr>
                <w:rFonts w:ascii="Gill Sans MT" w:hAnsi="Gill Sans MT"/>
              </w:rPr>
              <w:t xml:space="preserve">, </w:t>
            </w:r>
            <w:r w:rsidRPr="00A440B3">
              <w:rPr>
                <w:rFonts w:ascii="Gill Sans MT" w:hAnsi="Gill Sans MT"/>
                <w:b/>
                <w:bCs/>
                <w:color w:val="000000" w:themeColor="text1"/>
              </w:rPr>
              <w:t>r</w:t>
            </w:r>
            <w:r w:rsidRPr="00A440B3">
              <w:rPr>
                <w:rFonts w:ascii="Gill Sans MT" w:hAnsi="Gill Sans MT"/>
              </w:rPr>
              <w:t xml:space="preserve">, </w:t>
            </w:r>
            <w:r w:rsidRPr="00A440B3">
              <w:rPr>
                <w:rFonts w:ascii="Gill Sans MT" w:hAnsi="Gill Sans MT"/>
                <w:b/>
                <w:bCs/>
                <w:color w:val="000000" w:themeColor="text1"/>
              </w:rPr>
              <w:t>s</w:t>
            </w:r>
            <w:r w:rsidRPr="00A440B3">
              <w:rPr>
                <w:rFonts w:ascii="Gill Sans MT" w:hAnsi="Gill Sans MT"/>
              </w:rPr>
              <w:t xml:space="preserve">, </w:t>
            </w:r>
            <w:r w:rsidRPr="00A440B3">
              <w:rPr>
                <w:rFonts w:ascii="Gill Sans MT" w:hAnsi="Gill Sans MT"/>
                <w:b/>
                <w:bCs/>
                <w:color w:val="000000" w:themeColor="text1"/>
              </w:rPr>
              <w:t>v</w:t>
            </w:r>
            <w:r w:rsidRPr="00A440B3">
              <w:rPr>
                <w:rFonts w:ascii="Gill Sans MT" w:hAnsi="Gill Sans MT"/>
              </w:rPr>
              <w:t xml:space="preserve">, </w:t>
            </w:r>
            <w:r w:rsidRPr="00A440B3">
              <w:rPr>
                <w:rFonts w:ascii="Gill Sans MT" w:hAnsi="Gill Sans MT"/>
                <w:b/>
                <w:bCs/>
                <w:color w:val="000000" w:themeColor="text1"/>
              </w:rPr>
              <w:t>w</w:t>
            </w:r>
            <w:r w:rsidRPr="00A440B3">
              <w:rPr>
                <w:rFonts w:ascii="Gill Sans MT" w:hAnsi="Gill Sans MT"/>
                <w:b/>
                <w:bCs/>
              </w:rPr>
              <w:t>,</w:t>
            </w:r>
            <w:r w:rsidRPr="00A440B3">
              <w:rPr>
                <w:rFonts w:ascii="Gill Sans MT" w:hAnsi="Gill Sans MT"/>
              </w:rPr>
              <w:t xml:space="preserve"> and often after </w:t>
            </w:r>
            <w:r w:rsidRPr="00A440B3">
              <w:rPr>
                <w:rFonts w:ascii="Gill Sans MT" w:hAnsi="Gill Sans MT"/>
                <w:b/>
                <w:bCs/>
                <w:color w:val="000000" w:themeColor="text1"/>
              </w:rPr>
              <w:t>s</w:t>
            </w:r>
            <w:r w:rsidRPr="00A440B3">
              <w:rPr>
                <w:rFonts w:ascii="Gill Sans MT" w:hAnsi="Gill Sans MT"/>
                <w:b/>
                <w:bCs/>
              </w:rPr>
              <w:t>.</w:t>
            </w:r>
          </w:p>
          <w:p w14:paraId="0464E87C" w14:textId="033BFD77" w:rsidR="00A440B3" w:rsidRPr="00A440B3" w:rsidRDefault="00A440B3" w:rsidP="00A440B3">
            <w:pPr>
              <w:tabs>
                <w:tab w:val="left" w:pos="2145"/>
              </w:tabs>
              <w:spacing w:after="120"/>
              <w:ind w:right="-6"/>
              <w:rPr>
                <w:rFonts w:ascii="Gill Sans MT" w:hAnsi="Gill Sans MT"/>
              </w:rPr>
            </w:pPr>
            <w:r w:rsidRPr="00A440B3">
              <w:rPr>
                <w:rFonts w:ascii="Gill Sans MT" w:hAnsi="Gill Sans MT"/>
              </w:rPr>
              <w:t xml:space="preserve">Most words ending in </w:t>
            </w:r>
            <w:r w:rsidRPr="00A440B3">
              <w:rPr>
                <w:rFonts w:ascii="Gill Sans MT" w:hAnsi="Gill Sans MT"/>
                <w:b/>
                <w:bCs/>
                <w:color w:val="000000" w:themeColor="text1"/>
              </w:rPr>
              <w:t>-al</w:t>
            </w:r>
            <w:r w:rsidRPr="00A440B3">
              <w:rPr>
                <w:rFonts w:ascii="Gill Sans MT" w:hAnsi="Gill Sans MT"/>
              </w:rPr>
              <w:t xml:space="preserve"> are adjectives, although a few are nouns. Only a small number of words end with </w:t>
            </w:r>
            <w:r w:rsidRPr="00A440B3">
              <w:rPr>
                <w:rFonts w:ascii="Gill Sans MT" w:hAnsi="Gill Sans MT"/>
                <w:b/>
                <w:bCs/>
                <w:color w:val="000000" w:themeColor="text1" w:themeShade="BF"/>
              </w:rPr>
              <w:t>-</w:t>
            </w:r>
            <w:r w:rsidRPr="00A440B3">
              <w:rPr>
                <w:rFonts w:ascii="Gill Sans MT" w:hAnsi="Gill Sans MT"/>
                <w:b/>
                <w:bCs/>
                <w:color w:val="000000" w:themeColor="text1"/>
              </w:rPr>
              <w:t>il</w:t>
            </w:r>
            <w:r w:rsidRPr="00A440B3">
              <w:rPr>
                <w:rFonts w:ascii="Gill Sans MT" w:hAnsi="Gill Sans MT"/>
              </w:rPr>
              <w:t>.</w:t>
            </w:r>
          </w:p>
        </w:tc>
        <w:tc>
          <w:tcPr>
            <w:tcW w:w="2409" w:type="dxa"/>
          </w:tcPr>
          <w:p w14:paraId="65B34E73" w14:textId="77777777" w:rsidR="00A440B3" w:rsidRPr="00A440B3" w:rsidRDefault="00A440B3" w:rsidP="00A440B3">
            <w:pPr>
              <w:rPr>
                <w:rFonts w:ascii="Gill Sans MT" w:hAnsi="Gill Sans MT"/>
              </w:rPr>
            </w:pPr>
            <w:r w:rsidRPr="00A440B3">
              <w:rPr>
                <w:rFonts w:ascii="Gill Sans MT" w:hAnsi="Gill Sans MT"/>
              </w:rPr>
              <w:t>If the last syllable of a word is stressed and ends with one consonant letter which has just one vowel letter before it, the final consonant letter is doubled before any suffix beginning with a vowel is added.</w:t>
            </w:r>
          </w:p>
          <w:p w14:paraId="2CEEF72E" w14:textId="77777777" w:rsidR="00A440B3" w:rsidRPr="00A440B3" w:rsidRDefault="00A440B3" w:rsidP="00A440B3">
            <w:pPr>
              <w:rPr>
                <w:rFonts w:ascii="Gill Sans MT" w:hAnsi="Gill Sans MT"/>
              </w:rPr>
            </w:pPr>
          </w:p>
          <w:p w14:paraId="2E37850F" w14:textId="668D78E0" w:rsidR="00A440B3" w:rsidRPr="00A440B3" w:rsidRDefault="00A440B3" w:rsidP="00A440B3">
            <w:pPr>
              <w:rPr>
                <w:rFonts w:ascii="Gill Sans MT" w:hAnsi="Gill Sans MT"/>
              </w:rPr>
            </w:pPr>
            <w:r w:rsidRPr="00A440B3">
              <w:rPr>
                <w:rFonts w:ascii="Gill Sans MT" w:hAnsi="Gill Sans MT"/>
              </w:rPr>
              <w:t>The consonant letter is not doubled if the last syllable is unstressed.</w:t>
            </w:r>
          </w:p>
        </w:tc>
        <w:tc>
          <w:tcPr>
            <w:tcW w:w="2410" w:type="dxa"/>
          </w:tcPr>
          <w:p w14:paraId="6899EFDF" w14:textId="77777777" w:rsidR="00A440B3" w:rsidRPr="00A440B3" w:rsidRDefault="00A440B3" w:rsidP="00A440B3">
            <w:pPr>
              <w:tabs>
                <w:tab w:val="left" w:pos="2145"/>
              </w:tabs>
              <w:spacing w:after="120"/>
              <w:ind w:right="-6"/>
              <w:rPr>
                <w:rFonts w:ascii="Gill Sans MT" w:hAnsi="Gill Sans MT"/>
              </w:rPr>
            </w:pPr>
            <w:r w:rsidRPr="00A440B3">
              <w:rPr>
                <w:rFonts w:ascii="Gill Sans MT" w:hAnsi="Gill Sans MT"/>
              </w:rPr>
              <w:t xml:space="preserve">If a suffix that starts with a vowel letter is added to a word where the last letter is an </w:t>
            </w:r>
            <w:r w:rsidRPr="00A440B3">
              <w:rPr>
                <w:rFonts w:ascii="Gill Sans MT" w:hAnsi="Gill Sans MT"/>
                <w:b/>
                <w:bCs/>
                <w:color w:val="000000" w:themeColor="text1"/>
              </w:rPr>
              <w:t>e</w:t>
            </w:r>
            <w:r w:rsidRPr="00A440B3">
              <w:rPr>
                <w:rFonts w:ascii="Gill Sans MT" w:hAnsi="Gill Sans MT"/>
              </w:rPr>
              <w:t xml:space="preserve">, the </w:t>
            </w:r>
            <w:r w:rsidRPr="00A440B3">
              <w:rPr>
                <w:rFonts w:ascii="Gill Sans MT" w:hAnsi="Gill Sans MT"/>
                <w:b/>
                <w:bCs/>
                <w:color w:val="000000" w:themeColor="text1"/>
              </w:rPr>
              <w:t>-e</w:t>
            </w:r>
            <w:r w:rsidRPr="00A440B3">
              <w:rPr>
                <w:rFonts w:ascii="Gill Sans MT" w:hAnsi="Gill Sans MT"/>
              </w:rPr>
              <w:t xml:space="preserve"> is dropped before the suffix is added, for example:</w:t>
            </w:r>
          </w:p>
          <w:p w14:paraId="7494360B" w14:textId="77777777" w:rsidR="00A440B3" w:rsidRPr="00A440B3" w:rsidRDefault="00A440B3" w:rsidP="00A440B3">
            <w:pPr>
              <w:tabs>
                <w:tab w:val="left" w:pos="2145"/>
              </w:tabs>
              <w:ind w:right="-6"/>
              <w:rPr>
                <w:rFonts w:ascii="Gill Sans MT" w:hAnsi="Gill Sans MT"/>
              </w:rPr>
            </w:pPr>
            <w:r w:rsidRPr="00A440B3">
              <w:rPr>
                <w:rFonts w:ascii="Gill Sans MT" w:hAnsi="Gill Sans MT"/>
              </w:rPr>
              <w:t>become = becoming</w:t>
            </w:r>
          </w:p>
          <w:p w14:paraId="74EA43BF" w14:textId="77777777" w:rsidR="00A440B3" w:rsidRPr="00A440B3" w:rsidRDefault="00A440B3" w:rsidP="00A440B3">
            <w:pPr>
              <w:tabs>
                <w:tab w:val="left" w:pos="2145"/>
              </w:tabs>
              <w:spacing w:after="240"/>
              <w:ind w:right="-6"/>
              <w:rPr>
                <w:rFonts w:ascii="Gill Sans MT" w:hAnsi="Gill Sans MT"/>
              </w:rPr>
            </w:pPr>
            <w:r w:rsidRPr="00A440B3">
              <w:rPr>
                <w:rFonts w:ascii="Gill Sans MT" w:hAnsi="Gill Sans MT"/>
              </w:rPr>
              <w:t>include = included</w:t>
            </w:r>
          </w:p>
          <w:p w14:paraId="5A35EB0C" w14:textId="77777777" w:rsidR="00A440B3" w:rsidRPr="00A440B3" w:rsidRDefault="00A440B3" w:rsidP="00A440B3">
            <w:pPr>
              <w:tabs>
                <w:tab w:val="left" w:pos="2145"/>
              </w:tabs>
              <w:spacing w:after="120"/>
              <w:ind w:right="-6"/>
              <w:rPr>
                <w:rFonts w:ascii="Gill Sans MT" w:hAnsi="Gill Sans MT"/>
              </w:rPr>
            </w:pPr>
            <w:r w:rsidRPr="00A440B3">
              <w:rPr>
                <w:rFonts w:ascii="Gill Sans MT" w:hAnsi="Gill Sans MT"/>
              </w:rPr>
              <w:t xml:space="preserve">If the suffix starts with a consonant letter, the </w:t>
            </w:r>
            <w:r w:rsidRPr="00A440B3">
              <w:rPr>
                <w:rFonts w:ascii="Gill Sans MT" w:hAnsi="Gill Sans MT"/>
                <w:b/>
                <w:bCs/>
                <w:color w:val="000000" w:themeColor="text1"/>
              </w:rPr>
              <w:t>-e</w:t>
            </w:r>
            <w:r w:rsidRPr="00A440B3">
              <w:rPr>
                <w:rFonts w:ascii="Gill Sans MT" w:hAnsi="Gill Sans MT"/>
              </w:rPr>
              <w:t xml:space="preserve"> remains:</w:t>
            </w:r>
          </w:p>
          <w:p w14:paraId="22F86A24" w14:textId="61872484" w:rsidR="00A440B3" w:rsidRPr="00A440B3" w:rsidRDefault="00A440B3" w:rsidP="00A440B3">
            <w:pPr>
              <w:rPr>
                <w:rFonts w:ascii="Gill Sans MT" w:hAnsi="Gill Sans MT"/>
              </w:rPr>
            </w:pPr>
            <w:r w:rsidRPr="00A440B3">
              <w:rPr>
                <w:rFonts w:ascii="Gill Sans MT" w:hAnsi="Gill Sans MT"/>
              </w:rPr>
              <w:t>excite = excitement</w:t>
            </w:r>
          </w:p>
        </w:tc>
        <w:tc>
          <w:tcPr>
            <w:tcW w:w="1559" w:type="dxa"/>
          </w:tcPr>
          <w:p w14:paraId="2F0CAAD1" w14:textId="7E00CCCE" w:rsidR="00A440B3" w:rsidRPr="00A440B3" w:rsidRDefault="00A440B3" w:rsidP="00A440B3">
            <w:pPr>
              <w:rPr>
                <w:rFonts w:ascii="Gill Sans MT" w:hAnsi="Gill Sans MT"/>
              </w:rPr>
            </w:pPr>
            <w:r w:rsidRPr="00A440B3">
              <w:rPr>
                <w:rFonts w:ascii="Gill Sans MT" w:hAnsi="Gill Sans MT"/>
              </w:rPr>
              <w:t xml:space="preserve">There is no specific rule for using </w:t>
            </w:r>
            <w:r w:rsidRPr="00A440B3">
              <w:rPr>
                <w:rFonts w:ascii="Gill Sans MT" w:hAnsi="Gill Sans MT"/>
                <w:b/>
                <w:bCs/>
                <w:color w:val="000000" w:themeColor="text1"/>
              </w:rPr>
              <w:t>y</w:t>
            </w:r>
            <w:r w:rsidRPr="00A440B3">
              <w:rPr>
                <w:rFonts w:ascii="Gill Sans MT" w:hAnsi="Gill Sans MT"/>
              </w:rPr>
              <w:t xml:space="preserve"> instead of </w:t>
            </w:r>
            <w:proofErr w:type="spellStart"/>
            <w:r w:rsidRPr="00A440B3">
              <w:rPr>
                <w:rFonts w:ascii="Gill Sans MT" w:hAnsi="Gill Sans MT"/>
                <w:b/>
                <w:bCs/>
                <w:color w:val="000000" w:themeColor="text1"/>
              </w:rPr>
              <w:t>i</w:t>
            </w:r>
            <w:proofErr w:type="spellEnd"/>
            <w:r w:rsidRPr="00A440B3">
              <w:rPr>
                <w:rFonts w:ascii="Gill Sans MT" w:hAnsi="Gill Sans MT"/>
                <w:b/>
                <w:bCs/>
              </w:rPr>
              <w:t>,</w:t>
            </w:r>
            <w:r w:rsidRPr="00A440B3">
              <w:rPr>
                <w:rFonts w:ascii="Gill Sans MT" w:hAnsi="Gill Sans MT"/>
              </w:rPr>
              <w:t xml:space="preserve"> so these words should be learnt as needed. The </w:t>
            </w:r>
            <w:r w:rsidRPr="00A440B3">
              <w:rPr>
                <w:rFonts w:ascii="Gill Sans MT" w:hAnsi="Gill Sans MT"/>
                <w:b/>
                <w:bCs/>
                <w:color w:val="000000" w:themeColor="text1"/>
              </w:rPr>
              <w:t>y</w:t>
            </w:r>
            <w:r w:rsidRPr="00A440B3">
              <w:rPr>
                <w:rFonts w:ascii="Gill Sans MT" w:hAnsi="Gill Sans MT"/>
              </w:rPr>
              <w:t xml:space="preserve"> sounds like the short </w:t>
            </w:r>
            <w:proofErr w:type="spellStart"/>
            <w:r w:rsidRPr="00A440B3">
              <w:rPr>
                <w:rFonts w:ascii="Gill Sans MT" w:hAnsi="Gill Sans MT"/>
                <w:b/>
                <w:bCs/>
                <w:color w:val="000000" w:themeColor="text1"/>
              </w:rPr>
              <w:t>i</w:t>
            </w:r>
            <w:proofErr w:type="spellEnd"/>
            <w:r w:rsidRPr="00A440B3">
              <w:rPr>
                <w:rFonts w:ascii="Gill Sans MT" w:hAnsi="Gill Sans MT"/>
              </w:rPr>
              <w:t xml:space="preserve"> sound that is used in words such as </w:t>
            </w:r>
            <w:r w:rsidRPr="00A440B3">
              <w:rPr>
                <w:rFonts w:ascii="Gill Sans MT" w:hAnsi="Gill Sans MT"/>
                <w:b/>
                <w:bCs/>
                <w:color w:val="000000" w:themeColor="text1"/>
              </w:rPr>
              <w:t>thin</w:t>
            </w:r>
            <w:r w:rsidRPr="00A440B3">
              <w:rPr>
                <w:rFonts w:ascii="Gill Sans MT" w:hAnsi="Gill Sans MT"/>
              </w:rPr>
              <w:t xml:space="preserve">, </w:t>
            </w:r>
            <w:r w:rsidRPr="00A440B3">
              <w:rPr>
                <w:rFonts w:ascii="Gill Sans MT" w:hAnsi="Gill Sans MT"/>
                <w:b/>
                <w:bCs/>
                <w:color w:val="000000" w:themeColor="text1"/>
              </w:rPr>
              <w:t>pip</w:t>
            </w:r>
            <w:r w:rsidRPr="00A440B3">
              <w:rPr>
                <w:rFonts w:ascii="Gill Sans MT" w:hAnsi="Gill Sans MT"/>
              </w:rPr>
              <w:t>, etc.</w:t>
            </w:r>
          </w:p>
        </w:tc>
        <w:tc>
          <w:tcPr>
            <w:tcW w:w="3828" w:type="dxa"/>
          </w:tcPr>
          <w:p w14:paraId="36882055" w14:textId="77777777" w:rsidR="00A440B3" w:rsidRPr="00A440B3" w:rsidRDefault="00A440B3" w:rsidP="00A440B3">
            <w:pPr>
              <w:tabs>
                <w:tab w:val="left" w:pos="2145"/>
              </w:tabs>
              <w:spacing w:before="120" w:after="240"/>
              <w:ind w:right="-6"/>
              <w:rPr>
                <w:rFonts w:ascii="Gill Sans MT" w:hAnsi="Gill Sans MT"/>
              </w:rPr>
            </w:pPr>
            <w:r w:rsidRPr="00A440B3">
              <w:rPr>
                <w:rFonts w:ascii="Gill Sans MT" w:hAnsi="Gill Sans MT"/>
              </w:rPr>
              <w:t>Homophones are words that sound the same but have different meanings.</w:t>
            </w:r>
          </w:p>
          <w:p w14:paraId="1F4D2B68" w14:textId="77777777" w:rsidR="00A440B3" w:rsidRPr="00A440B3" w:rsidRDefault="00A440B3" w:rsidP="00A440B3">
            <w:pPr>
              <w:tabs>
                <w:tab w:val="left" w:pos="2145"/>
              </w:tabs>
              <w:spacing w:before="120" w:after="240"/>
              <w:ind w:right="-6"/>
              <w:rPr>
                <w:rFonts w:ascii="Gill Sans MT" w:hAnsi="Gill Sans MT"/>
              </w:rPr>
            </w:pPr>
            <w:r w:rsidRPr="00A440B3">
              <w:rPr>
                <w:rFonts w:ascii="Gill Sans MT" w:hAnsi="Gill Sans MT"/>
              </w:rPr>
              <w:t>Some homophones are pronounced and spelt the same way but have different meanings. These are called homonyms.</w:t>
            </w:r>
          </w:p>
          <w:p w14:paraId="1401CF32" w14:textId="7ABE10E9" w:rsidR="00A440B3" w:rsidRPr="00A440B3" w:rsidRDefault="00A440B3" w:rsidP="00A440B3">
            <w:pPr>
              <w:tabs>
                <w:tab w:val="left" w:pos="2145"/>
              </w:tabs>
              <w:spacing w:before="120" w:after="240"/>
              <w:ind w:right="-6"/>
              <w:rPr>
                <w:rFonts w:ascii="Gill Sans MT" w:hAnsi="Gill Sans MT"/>
              </w:rPr>
            </w:pPr>
            <w:r w:rsidRPr="00A440B3">
              <w:rPr>
                <w:rFonts w:ascii="Gill Sans MT" w:hAnsi="Gill Sans MT"/>
              </w:rPr>
              <w:t>Some homophones are pronounced the same way but are spelt differently and have different meanings. These are the homophones that are harder to spell.</w:t>
            </w:r>
          </w:p>
        </w:tc>
        <w:tc>
          <w:tcPr>
            <w:tcW w:w="2493" w:type="dxa"/>
          </w:tcPr>
          <w:p w14:paraId="5F87B764" w14:textId="65355507" w:rsidR="00A440B3" w:rsidRPr="00A440B3" w:rsidRDefault="00A440B3" w:rsidP="00A440B3">
            <w:pPr>
              <w:tabs>
                <w:tab w:val="left" w:pos="2145"/>
              </w:tabs>
              <w:spacing w:before="120" w:after="240"/>
              <w:ind w:right="-6"/>
              <w:jc w:val="center"/>
              <w:rPr>
                <w:rFonts w:ascii="Gill Sans MT" w:hAnsi="Gill Sans MT"/>
              </w:rPr>
            </w:pPr>
            <w:r w:rsidRPr="00A440B3">
              <w:t>Common exception words are words in which the English spelling code works in an unusual way. They are not words for which phonics 'doesn't work', but they may be exceptions to spelling rules, or words which use a combination of letters to represent sound patterns in a rare or unique way.</w:t>
            </w:r>
          </w:p>
        </w:tc>
      </w:tr>
    </w:tbl>
    <w:p w14:paraId="5A2DE89E" w14:textId="77777777" w:rsidR="00977DE1" w:rsidRPr="00326DCB" w:rsidRDefault="00977DE1">
      <w:pPr>
        <w:rPr>
          <w:rFonts w:ascii="Gill Sans MT" w:hAnsi="Gill Sans MT"/>
          <w:sz w:val="28"/>
          <w:szCs w:val="28"/>
        </w:rPr>
      </w:pPr>
    </w:p>
    <w:sectPr w:rsidR="00977DE1" w:rsidRPr="00326DCB" w:rsidSect="00326DCB">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73DDF" w14:textId="77777777" w:rsidR="009C640B" w:rsidRDefault="009C640B" w:rsidP="00326DCB">
      <w:pPr>
        <w:spacing w:after="0" w:line="240" w:lineRule="auto"/>
      </w:pPr>
      <w:r>
        <w:separator/>
      </w:r>
    </w:p>
  </w:endnote>
  <w:endnote w:type="continuationSeparator" w:id="0">
    <w:p w14:paraId="55C63504" w14:textId="77777777" w:rsidR="009C640B" w:rsidRDefault="009C640B" w:rsidP="0032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7F09D" w14:textId="77777777" w:rsidR="009C640B" w:rsidRDefault="009C640B" w:rsidP="00326DCB">
      <w:pPr>
        <w:spacing w:after="0" w:line="240" w:lineRule="auto"/>
      </w:pPr>
      <w:r>
        <w:separator/>
      </w:r>
    </w:p>
  </w:footnote>
  <w:footnote w:type="continuationSeparator" w:id="0">
    <w:p w14:paraId="4633BE6D" w14:textId="77777777" w:rsidR="009C640B" w:rsidRDefault="009C640B" w:rsidP="00326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DAD57" w14:textId="53BDBF80" w:rsidR="00326DCB" w:rsidRPr="00A440B3" w:rsidRDefault="00326DCB" w:rsidP="00326DCB">
    <w:pPr>
      <w:pStyle w:val="Header"/>
      <w:jc w:val="center"/>
    </w:pPr>
    <w:r w:rsidRPr="00A440B3">
      <w:rPr>
        <w:rFonts w:ascii="Gill Sans MT" w:hAnsi="Gill Sans MT"/>
        <w:noProof/>
      </w:rPr>
      <w:drawing>
        <wp:anchor distT="0" distB="0" distL="114300" distR="114300" simplePos="0" relativeHeight="251659264" behindDoc="1" locked="0" layoutInCell="1" allowOverlap="1" wp14:anchorId="7C5D6B70" wp14:editId="70F44EB4">
          <wp:simplePos x="0" y="0"/>
          <wp:positionH relativeFrom="column">
            <wp:posOffset>7502525</wp:posOffset>
          </wp:positionH>
          <wp:positionV relativeFrom="paragraph">
            <wp:posOffset>-78105</wp:posOffset>
          </wp:positionV>
          <wp:extent cx="586427" cy="379887"/>
          <wp:effectExtent l="0" t="0" r="4445" b="1270"/>
          <wp:wrapTight wrapText="bothSides">
            <wp:wrapPolygon edited="0">
              <wp:start x="0" y="0"/>
              <wp:lineTo x="0" y="20589"/>
              <wp:lineTo x="21062" y="20589"/>
              <wp:lineTo x="21062" y="0"/>
              <wp:lineTo x="0" y="0"/>
            </wp:wrapPolygon>
          </wp:wrapTight>
          <wp:docPr id="1" name="Picture 1" descr="A close up of a diam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diamo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6427" cy="379887"/>
                  </a:xfrm>
                  <a:prstGeom prst="rect">
                    <a:avLst/>
                  </a:prstGeom>
                </pic:spPr>
              </pic:pic>
            </a:graphicData>
          </a:graphic>
        </wp:anchor>
      </w:drawing>
    </w:r>
    <w:r w:rsidRPr="00A440B3">
      <w:rPr>
        <w:rFonts w:ascii="Gill Sans MT" w:hAnsi="Gill Sans MT"/>
      </w:rPr>
      <w:t xml:space="preserve"> </w:t>
    </w:r>
    <w:r w:rsidRPr="00A440B3">
      <w:rPr>
        <w:rFonts w:ascii="Gill Sans MT" w:hAnsi="Gill Sans MT"/>
        <w:sz w:val="28"/>
        <w:szCs w:val="28"/>
      </w:rPr>
      <w:t>Diamond weekly spellings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DE1"/>
    <w:rsid w:val="00083D6E"/>
    <w:rsid w:val="000857EF"/>
    <w:rsid w:val="000F478C"/>
    <w:rsid w:val="00115914"/>
    <w:rsid w:val="002444DF"/>
    <w:rsid w:val="002C7817"/>
    <w:rsid w:val="002E05A6"/>
    <w:rsid w:val="00313C13"/>
    <w:rsid w:val="00326DCB"/>
    <w:rsid w:val="0037528C"/>
    <w:rsid w:val="004B0B95"/>
    <w:rsid w:val="00561AB1"/>
    <w:rsid w:val="005B5C1A"/>
    <w:rsid w:val="00635D5E"/>
    <w:rsid w:val="006C2DD5"/>
    <w:rsid w:val="006E3A34"/>
    <w:rsid w:val="008F5D62"/>
    <w:rsid w:val="00977DE1"/>
    <w:rsid w:val="009C640B"/>
    <w:rsid w:val="009C792F"/>
    <w:rsid w:val="009F0E8A"/>
    <w:rsid w:val="00A33C38"/>
    <w:rsid w:val="00A440B3"/>
    <w:rsid w:val="00C569D8"/>
    <w:rsid w:val="00CD02AC"/>
    <w:rsid w:val="00D250BC"/>
    <w:rsid w:val="00D37702"/>
    <w:rsid w:val="00D846FE"/>
    <w:rsid w:val="00D875DF"/>
    <w:rsid w:val="00E0672C"/>
    <w:rsid w:val="00E417FE"/>
    <w:rsid w:val="00E67866"/>
    <w:rsid w:val="00ED066F"/>
    <w:rsid w:val="00FA4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B26E8"/>
  <w15:chartTrackingRefBased/>
  <w15:docId w15:val="{3E9DB670-AE4A-4D1D-844A-392F2718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7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6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DCB"/>
  </w:style>
  <w:style w:type="paragraph" w:styleId="Footer">
    <w:name w:val="footer"/>
    <w:basedOn w:val="Normal"/>
    <w:link w:val="FooterChar"/>
    <w:uiPriority w:val="99"/>
    <w:unhideWhenUsed/>
    <w:rsid w:val="00326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6" ma:contentTypeDescription="Create a new document." ma:contentTypeScope="" ma:versionID="77b303f8f5d9148845d9279ddc7dbc4c">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50b23095abbda49f974bce37b28acf69"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A79B13-9D58-44D3-AA37-5A70EB1CE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4fbab-35c3-4e69-add5-e1d5bd538eab"/>
    <ds:schemaRef ds:uri="16914e24-3462-41b3-bbe7-dbe16550c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F97448-7D5C-4D3F-A932-978DD5F47138}">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customXml/itemProps3.xml><?xml version="1.0" encoding="utf-8"?>
<ds:datastoreItem xmlns:ds="http://schemas.openxmlformats.org/officeDocument/2006/customXml" ds:itemID="{05C1C755-3AF1-4902-A02D-54F195E338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Gill</dc:creator>
  <cp:keywords/>
  <dc:description/>
  <cp:lastModifiedBy>Al Needle</cp:lastModifiedBy>
  <cp:revision>2</cp:revision>
  <dcterms:created xsi:type="dcterms:W3CDTF">2026-09-05T10:50:00Z</dcterms:created>
  <dcterms:modified xsi:type="dcterms:W3CDTF">2026-09-05T10:50:00Z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0x01010080D96D23582D4246AA582976AB068864</vt:lpwstr>
  </property>
  <property fmtid="{D5CDD505-2E9C-101B-9397-08002B2CF9AE}" pid="3" name="MediaServiceImageTags">
    <vt:lpwstr/>
  </property>
</Properties>
</file>