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C79FA" w:rsidRDefault="007016C2" w14:paraId="7031D59E" w14:textId="77777777">
      <w:pPr>
        <w:pStyle w:val="Heading1"/>
      </w:pPr>
      <w:bookmarkStart w:name="Xe56f0d9cb5858ccbee100a047283d22966217be" w:id="0"/>
      <w:r>
        <w:t>👑🏰</w:t>
      </w:r>
      <w:r>
        <w:t xml:space="preserve"> EYFS One‑Page Topic Web: Kings, Queens &amp; Castles </w:t>
      </w:r>
      <w:r>
        <w:t>🌈</w:t>
      </w:r>
    </w:p>
    <w:p w:rsidR="000C79FA" w:rsidRDefault="007016C2" w14:paraId="42DD04EF" w14:textId="77777777">
      <w:pPr>
        <w:pStyle w:val="FirstParagraph"/>
      </w:pPr>
      <w:r>
        <w:rPr>
          <w:b/>
          <w:bCs/>
        </w:rPr>
        <w:t>This term our learning focuses on royalty, castles and fairy tales</w:t>
      </w:r>
      <w:r>
        <w:t xml:space="preserve">, helping children develop </w:t>
      </w:r>
      <w:r>
        <w:rPr>
          <w:b/>
          <w:bCs/>
        </w:rPr>
        <w:t>growth, resilience and confidence</w:t>
      </w:r>
      <w:r>
        <w:t xml:space="preserve"> </w:t>
      </w:r>
      <w:r>
        <w:t>through play, stories and hands‑on experiences.</w:t>
      </w:r>
    </w:p>
    <w:p w:rsidR="000C79FA" w:rsidRDefault="007016C2" w14:paraId="34132C73" w14:textId="77777777">
      <w:r>
        <w:pict w14:anchorId="770301E1">
          <v:rect id="_x0000_i1025" style="width:0;height:1.5pt" o:hr="t" o:hrstd="t" o:hralign="center"/>
        </w:pict>
      </w:r>
    </w:p>
    <w:p w:rsidR="000C79FA" w:rsidRDefault="007016C2" w14:paraId="5E9D19A2" w14:textId="77777777">
      <w:pPr>
        <w:pStyle w:val="Heading2"/>
      </w:pPr>
      <w:bookmarkStart w:name="literacy" w:id="1"/>
      <w:r>
        <w:t>📚</w:t>
      </w:r>
      <w:r>
        <w:t xml:space="preserve"> Literacy</w:t>
      </w:r>
    </w:p>
    <w:p w:rsidR="000C79FA" w:rsidRDefault="007016C2" w14:paraId="4BED3E3B" w14:textId="77777777">
      <w:pPr>
        <w:pStyle w:val="FirstParagraph"/>
      </w:pPr>
      <w:r>
        <w:rPr>
          <w:b/>
          <w:bCs/>
        </w:rPr>
        <w:t>We will:</w:t>
      </w:r>
      <w:r>
        <w:t xml:space="preserve"> - Listen to and talk about familiar stories - Predict what might happen next - Join in with repeated phrases - Use new vocabulary in role play</w:t>
      </w:r>
    </w:p>
    <w:p w:rsidR="000C79FA" w:rsidRDefault="007016C2" w14:paraId="67794A3A" w14:textId="77777777">
      <w:pPr>
        <w:pStyle w:val="BodyText"/>
      </w:pPr>
      <w:r>
        <w:rPr>
          <w:b/>
          <w:bCs/>
        </w:rPr>
        <w:t>Stories &amp; media:</w:t>
      </w:r>
      <w:r>
        <w:t xml:space="preserve"> - </w:t>
      </w:r>
      <w:r>
        <w:rPr>
          <w:i/>
          <w:iCs/>
        </w:rPr>
        <w:t>The Emperor’s New Clothes</w:t>
      </w:r>
      <w:r>
        <w:br/>
      </w:r>
      <w:r>
        <w:t xml:space="preserve">- </w:t>
      </w:r>
      <w:r>
        <w:rPr>
          <w:i/>
          <w:iCs/>
        </w:rPr>
        <w:t>George and the Dragon</w:t>
      </w:r>
      <w:r>
        <w:br/>
      </w:r>
      <w:r>
        <w:t xml:space="preserve">- </w:t>
      </w:r>
      <w:r>
        <w:rPr>
          <w:i/>
          <w:iCs/>
        </w:rPr>
        <w:t>Sleeping Beauty</w:t>
      </w:r>
      <w:r>
        <w:br/>
      </w:r>
      <w:r>
        <w:t xml:space="preserve">- </w:t>
      </w:r>
      <w:r>
        <w:rPr>
          <w:i/>
          <w:iCs/>
        </w:rPr>
        <w:t>The Queen’s Knickers</w:t>
      </w:r>
      <w:r>
        <w:br/>
      </w:r>
      <w:r>
        <w:t xml:space="preserve">- </w:t>
      </w:r>
      <w:r>
        <w:rPr>
          <w:i/>
          <w:iCs/>
        </w:rPr>
        <w:t>Ben and Holly’s Little Kingdom</w:t>
      </w:r>
    </w:p>
    <w:p w:rsidR="000C79FA" w:rsidRDefault="007016C2" w14:paraId="33218962" w14:textId="77777777">
      <w:pPr>
        <w:pStyle w:val="BodyText"/>
      </w:pPr>
      <w:r>
        <w:rPr>
          <w:b/>
          <w:bCs/>
        </w:rPr>
        <w:t>At home:</w:t>
      </w:r>
      <w:r>
        <w:br/>
      </w:r>
      <w:r>
        <w:t xml:space="preserve">Read fairy tales together, ask questions and re‑read favourites to support </w:t>
      </w:r>
      <w:r>
        <w:rPr>
          <w:b/>
          <w:bCs/>
        </w:rPr>
        <w:t>growth in language</w:t>
      </w:r>
      <w:r>
        <w:t>.</w:t>
      </w:r>
    </w:p>
    <w:p w:rsidR="000C79FA" w:rsidRDefault="007016C2" w14:paraId="28A0472D" w14:textId="77777777">
      <w:r>
        <w:pict w14:anchorId="496C07E7">
          <v:rect id="_x0000_i1026" style="width:0;height:1.5pt" o:hr="t" o:hrstd="t" o:hralign="center"/>
        </w:pict>
      </w:r>
    </w:p>
    <w:p w:rsidR="000C79FA" w:rsidRDefault="007016C2" w14:paraId="27D74345" w14:textId="77777777">
      <w:pPr>
        <w:pStyle w:val="Heading2"/>
      </w:pPr>
      <w:bookmarkStart w:name="maths-mastering-number-white-rose" w:id="2"/>
      <w:bookmarkEnd w:id="1"/>
      <w:r>
        <w:t>🔢</w:t>
      </w:r>
      <w:r>
        <w:t xml:space="preserve"> Maths (Mastering Number &amp; White Rose)</w:t>
      </w:r>
    </w:p>
    <w:p w:rsidR="000C79FA" w:rsidRDefault="007016C2" w14:paraId="083C7135" w14:textId="77777777">
      <w:pPr>
        <w:pStyle w:val="FirstParagraph"/>
      </w:pPr>
      <w:r>
        <w:rPr>
          <w:b/>
          <w:bCs/>
        </w:rPr>
        <w:t>We will:</w:t>
      </w:r>
      <w:r>
        <w:t xml:space="preserve"> - Count and compare amounts (more/fewer/same) - Explore number composition and subitising - Learn about mass, capacity, length and height</w:t>
      </w:r>
    </w:p>
    <w:p w:rsidR="000C79FA" w:rsidRDefault="007016C2" w14:paraId="11CFA824" w14:textId="77777777">
      <w:pPr>
        <w:pStyle w:val="BodyText"/>
      </w:pPr>
      <w:r>
        <w:rPr>
          <w:b/>
          <w:bCs/>
        </w:rPr>
        <w:t>At home:</w:t>
      </w:r>
      <w:r>
        <w:br/>
      </w:r>
      <w:r>
        <w:t xml:space="preserve">Count everyday objects, compare sizes and build towers to support </w:t>
      </w:r>
      <w:r>
        <w:rPr>
          <w:b/>
          <w:bCs/>
        </w:rPr>
        <w:t>growth in maths confidence</w:t>
      </w:r>
      <w:r>
        <w:t>.</w:t>
      </w:r>
    </w:p>
    <w:p w:rsidR="000C79FA" w:rsidRDefault="007016C2" w14:paraId="66723528" w14:textId="77777777">
      <w:r>
        <w:pict w14:anchorId="507809CD">
          <v:rect id="_x0000_i1027" style="width:0;height:1.5pt" o:hr="t" o:hrstd="t" o:hralign="center"/>
        </w:pict>
      </w:r>
    </w:p>
    <w:p w:rsidR="000C79FA" w:rsidRDefault="007016C2" w14:paraId="466E35B1" w14:textId="77777777">
      <w:pPr>
        <w:pStyle w:val="Heading2"/>
      </w:pPr>
      <w:bookmarkStart w:name="understanding-the-world" w:id="3"/>
      <w:bookmarkEnd w:id="2"/>
      <w:r>
        <w:t>🌍</w:t>
      </w:r>
      <w:r>
        <w:t xml:space="preserve"> Understanding the World</w:t>
      </w:r>
    </w:p>
    <w:p w:rsidR="000C79FA" w:rsidRDefault="007016C2" w14:paraId="0D0EB24D" w14:textId="77777777">
      <w:pPr>
        <w:pStyle w:val="FirstParagraph"/>
      </w:pPr>
      <w:r>
        <w:rPr>
          <w:b/>
          <w:bCs/>
        </w:rPr>
        <w:t>We will:</w:t>
      </w:r>
      <w:r>
        <w:t xml:space="preserve"> - Learn about kings and queens now and in the past - Explore castles and their defences - Learn about </w:t>
      </w:r>
      <w:r>
        <w:rPr>
          <w:b/>
          <w:bCs/>
        </w:rPr>
        <w:t>King Henry VIII</w:t>
      </w:r>
      <w:r>
        <w:t xml:space="preserve"> and his influence</w:t>
      </w:r>
    </w:p>
    <w:p w:rsidR="000C79FA" w:rsidRDefault="007016C2" w14:paraId="07DAF623" w14:textId="77777777">
      <w:pPr>
        <w:pStyle w:val="BodyText"/>
      </w:pPr>
      <w:r>
        <w:rPr>
          <w:b/>
          <w:bCs/>
        </w:rPr>
        <w:t>Weekly focus:</w:t>
      </w:r>
      <w:r>
        <w:br/>
      </w:r>
      <w:r>
        <w:t>Now &amp; then • Royal portraits • Castles • Henry VIII • The church</w:t>
      </w:r>
    </w:p>
    <w:p w:rsidR="000C79FA" w:rsidRDefault="007016C2" w14:paraId="76215F19" w14:textId="77777777">
      <w:pPr>
        <w:pStyle w:val="BodyText"/>
      </w:pPr>
      <w:r>
        <w:rPr>
          <w:b/>
          <w:bCs/>
        </w:rPr>
        <w:t>At home:</w:t>
      </w:r>
      <w:r>
        <w:br/>
      </w:r>
      <w:r>
        <w:t>Talk about the King, look at castles and discuss how life has changed.</w:t>
      </w:r>
    </w:p>
    <w:p w:rsidR="000C79FA" w:rsidRDefault="007016C2" w14:paraId="794A3FBC" w14:textId="77777777">
      <w:r>
        <w:pict w14:anchorId="281CD1FE">
          <v:rect id="_x0000_i1028" style="width:0;height:1.5pt" o:hr="t" o:hrstd="t" o:hralign="center"/>
        </w:pict>
      </w:r>
    </w:p>
    <w:p w:rsidR="000C79FA" w:rsidRDefault="007016C2" w14:paraId="307C00AA" w14:textId="77777777">
      <w:pPr>
        <w:pStyle w:val="Heading2"/>
      </w:pPr>
      <w:bookmarkStart w:name="expressive-arts-design" w:id="4"/>
      <w:bookmarkEnd w:id="3"/>
      <w:r>
        <w:t>🎨</w:t>
      </w:r>
      <w:r>
        <w:t xml:space="preserve"> Expressive Arts &amp; Design</w:t>
      </w:r>
    </w:p>
    <w:p w:rsidR="000C79FA" w:rsidRDefault="007016C2" w14:paraId="20324CDB" w14:textId="77777777">
      <w:pPr>
        <w:pStyle w:val="FirstParagraph"/>
      </w:pPr>
      <w:r>
        <w:rPr>
          <w:b/>
          <w:bCs/>
        </w:rPr>
        <w:t>We will:</w:t>
      </w:r>
      <w:r>
        <w:t xml:space="preserve"> - Mix colours using primary colours - Create tints and shades - Paint castles and portraits - Make 3D models and relief art (shields) - Sing songs and explore music linked to royalty</w:t>
      </w:r>
    </w:p>
    <w:p w:rsidR="000C79FA" w:rsidRDefault="007016C2" w14:paraId="44BB31E5" w14:textId="77777777">
      <w:pPr>
        <w:pStyle w:val="BodyText"/>
      </w:pPr>
      <w:r>
        <w:rPr>
          <w:b/>
          <w:bCs/>
        </w:rPr>
        <w:t>At home:</w:t>
      </w:r>
      <w:r>
        <w:br/>
      </w:r>
      <w:r>
        <w:t xml:space="preserve">Paint, build and sing together to encourage creativity and </w:t>
      </w:r>
      <w:r>
        <w:rPr>
          <w:b/>
          <w:bCs/>
        </w:rPr>
        <w:t>resilient learning</w:t>
      </w:r>
      <w:r>
        <w:t>.</w:t>
      </w:r>
    </w:p>
    <w:p w:rsidR="000C79FA" w:rsidRDefault="007016C2" w14:paraId="5C75EAD7" w14:textId="77777777">
      <w:r>
        <w:pict w14:anchorId="74B0D2EA">
          <v:rect id="_x0000_i1029" style="width:0;height:1.5pt" o:hr="t" o:hrstd="t" o:hralign="center"/>
        </w:pict>
      </w:r>
    </w:p>
    <w:p w:rsidR="000C79FA" w:rsidRDefault="007016C2" w14:paraId="32BF3357" w14:textId="77777777">
      <w:pPr>
        <w:pStyle w:val="Heading2"/>
      </w:pPr>
      <w:bookmarkStart w:name="physical-development" w:id="5"/>
      <w:bookmarkEnd w:id="4"/>
      <w:r>
        <w:t>🏃</w:t>
      </w:r>
      <w:r>
        <w:t xml:space="preserve"> Physical Development</w:t>
      </w:r>
    </w:p>
    <w:p w:rsidR="000C79FA" w:rsidRDefault="007016C2" w14:paraId="6C216665" w14:textId="77777777">
      <w:pPr>
        <w:pStyle w:val="FirstParagraph"/>
      </w:pPr>
      <w:r>
        <w:rPr>
          <w:b/>
          <w:bCs/>
        </w:rPr>
        <w:t>We will:</w:t>
      </w:r>
      <w:r>
        <w:t xml:space="preserve"> - Develop fine motor skills (cutting, drawing, tracing) - Use a tripod grip - Dress independently (buttons and zips) - Practise hygiene and self‑care routines</w:t>
      </w:r>
    </w:p>
    <w:p w:rsidR="000C79FA" w:rsidRDefault="007016C2" w14:paraId="58623011" w14:textId="77777777">
      <w:pPr>
        <w:pStyle w:val="BodyText"/>
      </w:pPr>
      <w:r>
        <w:rPr>
          <w:b/>
          <w:bCs/>
        </w:rPr>
        <w:t>At home:</w:t>
      </w:r>
      <w:r>
        <w:br/>
      </w:r>
      <w:r>
        <w:t xml:space="preserve">Encourage independence, cutting and drawing to show </w:t>
      </w:r>
      <w:r>
        <w:rPr>
          <w:b/>
          <w:bCs/>
        </w:rPr>
        <w:t>growth in control and confidence</w:t>
      </w:r>
      <w:r>
        <w:t>.</w:t>
      </w:r>
    </w:p>
    <w:p w:rsidR="000C79FA" w:rsidRDefault="007016C2" w14:paraId="49DAF449" w14:textId="77777777">
      <w:r>
        <w:pict w14:anchorId="3E984C73">
          <v:rect id="_x0000_i1030" style="width:0;height:1.5pt" o:hr="t" o:hrstd="t" o:hralign="center"/>
        </w:pict>
      </w:r>
    </w:p>
    <w:p w:rsidR="000C79FA" w:rsidRDefault="007016C2" w14:paraId="6FDA74E0" w14:textId="77777777">
      <w:pPr>
        <w:pStyle w:val="Heading2"/>
      </w:pPr>
      <w:bookmarkStart w:name="communication-language" w:id="6"/>
      <w:bookmarkEnd w:id="5"/>
      <w:r>
        <w:t>💬</w:t>
      </w:r>
      <w:r>
        <w:t xml:space="preserve"> Communication &amp; Language</w:t>
      </w:r>
    </w:p>
    <w:p w:rsidR="000C79FA" w:rsidRDefault="007016C2" w14:paraId="2AC2A5D8" w14:textId="77777777">
      <w:pPr>
        <w:pStyle w:val="FirstParagraph"/>
      </w:pPr>
      <w:r>
        <w:rPr>
          <w:b/>
          <w:bCs/>
        </w:rPr>
        <w:t>We will:</w:t>
      </w:r>
      <w:r>
        <w:t xml:space="preserve"> - Listen carefully to stories and instructions - Learn and use new vocabulary - Join in with songs, rhymes and discussions</w:t>
      </w:r>
    </w:p>
    <w:p w:rsidR="000C79FA" w:rsidRDefault="007016C2" w14:paraId="08611BAD" w14:textId="77777777">
      <w:pPr>
        <w:pStyle w:val="BodyText"/>
      </w:pPr>
      <w:r>
        <w:rPr>
          <w:b/>
          <w:bCs/>
        </w:rPr>
        <w:t>At home:</w:t>
      </w:r>
      <w:r>
        <w:br/>
      </w:r>
      <w:r>
        <w:t>Talk about stories and encourage your child to explain their ideas.</w:t>
      </w:r>
    </w:p>
    <w:p w:rsidR="000C79FA" w:rsidRDefault="007016C2" w14:paraId="106F64E9" w14:textId="77777777">
      <w:r>
        <w:pict w14:anchorId="73B9B1EA">
          <v:rect id="_x0000_i1031" style="width:0;height:1.5pt" o:hr="t" o:hrstd="t" o:hralign="center"/>
        </w:pict>
      </w:r>
    </w:p>
    <w:p w:rsidR="000C79FA" w:rsidRDefault="007016C2" w14:paraId="1C7F06CE" w14:textId="77777777">
      <w:pPr>
        <w:pStyle w:val="Heading2"/>
      </w:pPr>
      <w:bookmarkStart w:name="X7179d44244bd7b0e93e2cd753b9fcfa42d0661f" w:id="7"/>
      <w:bookmarkEnd w:id="6"/>
      <w:r>
        <w:t>❤</w:t>
      </w:r>
      <w:r>
        <w:t>️</w:t>
      </w:r>
      <w:r>
        <w:t xml:space="preserve"> PSED (Personal, Social &amp; Emotional Development)</w:t>
      </w:r>
    </w:p>
    <w:p w:rsidR="000C79FA" w:rsidRDefault="007016C2" w14:paraId="5034BD3D" w14:textId="77777777">
      <w:pPr>
        <w:pStyle w:val="FirstParagraph"/>
      </w:pPr>
      <w:r>
        <w:rPr>
          <w:b/>
          <w:bCs/>
        </w:rPr>
        <w:t>We will:</w:t>
      </w:r>
      <w:r>
        <w:t xml:space="preserve"> - Set goals and persevere - Develop </w:t>
      </w:r>
      <w:r>
        <w:rPr>
          <w:b/>
          <w:bCs/>
        </w:rPr>
        <w:t>resilience</w:t>
      </w:r>
      <w:r>
        <w:t xml:space="preserve"> </w:t>
      </w:r>
      <w:r>
        <w:t>by trying again - Talk about feelings and self‑regulation - Follow rules and show kindness - Play cooperatively and make choices</w:t>
      </w:r>
    </w:p>
    <w:p w:rsidR="000C79FA" w:rsidRDefault="007016C2" w14:paraId="124CB40A" w14:textId="77777777">
      <w:pPr>
        <w:pStyle w:val="BodyText"/>
      </w:pPr>
      <w:r>
        <w:rPr>
          <w:b/>
          <w:bCs/>
        </w:rPr>
        <w:t>At home:</w:t>
      </w:r>
      <w:r>
        <w:br/>
      </w:r>
      <w:r>
        <w:t xml:space="preserve">Praise effort, </w:t>
      </w:r>
      <w:r>
        <w:rPr>
          <w:b/>
          <w:bCs/>
        </w:rPr>
        <w:t>growth and resilience</w:t>
      </w:r>
      <w:r>
        <w:t>, and encourage problem‑solving.</w:t>
      </w:r>
    </w:p>
    <w:p w:rsidR="000C79FA" w:rsidRDefault="007016C2" w14:paraId="23A3A62C" w14:textId="77777777">
      <w:r>
        <w:pict w14:anchorId="35EB4B8E">
          <v:rect id="_x0000_i1032" style="width:0;height:1.5pt" o:hr="t" o:hrstd="t" o:hralign="center"/>
        </w:pict>
      </w:r>
    </w:p>
    <w:p w:rsidR="000C79FA" w:rsidRDefault="007016C2" w14:paraId="582AA4D9" w14:textId="77777777">
      <w:pPr>
        <w:pStyle w:val="FirstParagraph"/>
      </w:pPr>
      <w:r>
        <w:t>✨</w:t>
      </w:r>
      <w:r>
        <w:t xml:space="preserve"> </w:t>
      </w:r>
      <w:r>
        <w:rPr>
          <w:b/>
          <w:bCs/>
        </w:rPr>
        <w:t>Working together to support growth and resilience</w:t>
      </w:r>
      <w:r>
        <w:t xml:space="preserve"> ✨</w:t>
      </w:r>
    </w:p>
    <w:bookmarkEnd w:id="7"/>
    <w:bookmarkEnd w:id="0"/>
    <w:sectPr w:rsidR="000C79FA">
      <w:footnotePr>
        <w:numRestart w:val="eachSect"/>
      </w:footnotePr>
      <w:pgSz w:w="15840" w:h="1224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74A07C52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" w16cid:durableId="1128742158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embedSystemFonts/>
  <w:proofState w:spelling="clean" w:grammar="dirty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 w:val="false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9FA"/>
    <w:rsid w:val="000C79FA"/>
    <w:rsid w:val="007016C2"/>
    <w:rsid w:val="00E1333B"/>
    <w:rsid w:val="62209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4:docId w14:val="5E4B184F"/>
  <w15:docId w15:val="{78D6C4D3-FC45-4E80-A591-91C54A559B3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styleId="FirstParagraph" w:customStyle="1">
    <w:name w:val="First Paragraph"/>
    <w:basedOn w:val="BodyText"/>
    <w:next w:val="BodyText"/>
    <w:qFormat/>
  </w:style>
  <w:style w:type="paragraph" w:styleId="Compact" w:customStyle="1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A10FD9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uthor" w:customStyle="1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styleId="AbstractTitle" w:customStyle="1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styleId="Abstract" w:customStyle="1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styleId="Heading1Char" w:customStyle="1">
    <w:name w:val="Heading 1 Char"/>
    <w:basedOn w:val="DefaultParagraphFont"/>
    <w:link w:val="Heading1"/>
    <w:uiPriority w:val="9"/>
    <w:rsid w:val="00A10FD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A10FD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styleId="FootnoteBlockText" w:customStyle="1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styleId="Table" w:customStyle="1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color="auto" w:sz="0" w:space="0"/>
        </w:tcBorders>
        <w:vAlign w:val="bottom"/>
      </w:tcPr>
    </w:tblStylePr>
  </w:style>
  <w:style w:type="paragraph" w:styleId="DefinitionTerm" w:customStyle="1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styleId="Definition" w:customStyle="1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styleId="TableCaption" w:customStyle="1">
    <w:name w:val="Table Caption"/>
    <w:basedOn w:val="Caption"/>
    <w:pPr>
      <w:keepNext/>
    </w:pPr>
  </w:style>
  <w:style w:type="paragraph" w:styleId="ImageCaption" w:customStyle="1">
    <w:name w:val="Image Caption"/>
    <w:basedOn w:val="Caption"/>
  </w:style>
  <w:style w:type="paragraph" w:styleId="Figure" w:customStyle="1">
    <w:name w:val="Figure"/>
    <w:basedOn w:val="Normal"/>
  </w:style>
  <w:style w:type="paragraph" w:styleId="CaptionedFigure" w:customStyle="1">
    <w:name w:val="Captioned Figure"/>
    <w:basedOn w:val="Figure"/>
    <w:pPr>
      <w:keepNext/>
    </w:pPr>
  </w:style>
  <w:style w:type="character" w:styleId="CaptionChar" w:customStyle="1">
    <w:name w:val="Caption Char"/>
    <w:basedOn w:val="DefaultParagraphFont"/>
    <w:link w:val="Caption"/>
  </w:style>
  <w:style w:type="character" w:styleId="VerbatimChar" w:customStyle="1">
    <w:name w:val="Verbatim Char"/>
    <w:basedOn w:val="CaptionChar"/>
    <w:link w:val="SourceCode"/>
    <w:rPr>
      <w:rFonts w:ascii="Consolas" w:hAnsi="Consolas"/>
      <w:sz w:val="22"/>
    </w:rPr>
  </w:style>
  <w:style w:type="character" w:styleId="SectionNumber" w:customStyle="1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styleId="SourceCode" w:customStyle="1">
    <w:name w:val="Source Code"/>
    <w:basedOn w:val="Normal"/>
    <w:link w:val="VerbatimChar"/>
    <w:pPr>
      <w:wordWrap w:val="0"/>
    </w:pPr>
  </w:style>
  <w:style w:type="character" w:styleId="KeywordTok" w:customStyle="1">
    <w:name w:val="KeywordTok"/>
    <w:basedOn w:val="VerbatimChar"/>
    <w:rPr>
      <w:rFonts w:ascii="Consolas" w:hAnsi="Consolas"/>
      <w:b/>
      <w:color w:val="007020"/>
      <w:sz w:val="22"/>
    </w:rPr>
  </w:style>
  <w:style w:type="character" w:styleId="DataTypeTok" w:customStyle="1">
    <w:name w:val="DataTypeTok"/>
    <w:basedOn w:val="VerbatimChar"/>
    <w:rPr>
      <w:rFonts w:ascii="Consolas" w:hAnsi="Consolas"/>
      <w:color w:val="902000"/>
      <w:sz w:val="22"/>
    </w:rPr>
  </w:style>
  <w:style w:type="character" w:styleId="DecValTok" w:customStyle="1">
    <w:name w:val="DecValTok"/>
    <w:basedOn w:val="VerbatimChar"/>
    <w:rPr>
      <w:rFonts w:ascii="Consolas" w:hAnsi="Consolas"/>
      <w:color w:val="40A070"/>
      <w:sz w:val="22"/>
    </w:rPr>
  </w:style>
  <w:style w:type="character" w:styleId="BaseNTok" w:customStyle="1">
    <w:name w:val="BaseNTok"/>
    <w:basedOn w:val="VerbatimChar"/>
    <w:rPr>
      <w:rFonts w:ascii="Consolas" w:hAnsi="Consolas"/>
      <w:color w:val="40A070"/>
      <w:sz w:val="22"/>
    </w:rPr>
  </w:style>
  <w:style w:type="character" w:styleId="FloatTok" w:customStyle="1">
    <w:name w:val="FloatTok"/>
    <w:basedOn w:val="VerbatimChar"/>
    <w:rPr>
      <w:rFonts w:ascii="Consolas" w:hAnsi="Consolas"/>
      <w:color w:val="40A070"/>
      <w:sz w:val="22"/>
    </w:rPr>
  </w:style>
  <w:style w:type="character" w:styleId="ConstantTok" w:customStyle="1">
    <w:name w:val="ConstantTok"/>
    <w:basedOn w:val="VerbatimChar"/>
    <w:rPr>
      <w:rFonts w:ascii="Consolas" w:hAnsi="Consolas"/>
      <w:color w:val="880000"/>
      <w:sz w:val="22"/>
    </w:rPr>
  </w:style>
  <w:style w:type="character" w:styleId="CharTok" w:customStyle="1">
    <w:name w:val="CharTok"/>
    <w:basedOn w:val="VerbatimChar"/>
    <w:rPr>
      <w:rFonts w:ascii="Consolas" w:hAnsi="Consolas"/>
      <w:color w:val="4070A0"/>
      <w:sz w:val="22"/>
    </w:rPr>
  </w:style>
  <w:style w:type="character" w:styleId="SpecialCharTok" w:customStyle="1">
    <w:name w:val="SpecialCharTok"/>
    <w:basedOn w:val="VerbatimChar"/>
    <w:rPr>
      <w:rFonts w:ascii="Consolas" w:hAnsi="Consolas"/>
      <w:color w:val="4070A0"/>
      <w:sz w:val="22"/>
    </w:rPr>
  </w:style>
  <w:style w:type="character" w:styleId="StringTok" w:customStyle="1">
    <w:name w:val="StringTok"/>
    <w:basedOn w:val="VerbatimChar"/>
    <w:rPr>
      <w:rFonts w:ascii="Consolas" w:hAnsi="Consolas"/>
      <w:color w:val="4070A0"/>
      <w:sz w:val="22"/>
    </w:rPr>
  </w:style>
  <w:style w:type="character" w:styleId="VerbatimStringTok" w:customStyle="1">
    <w:name w:val="VerbatimStringTok"/>
    <w:basedOn w:val="VerbatimChar"/>
    <w:rPr>
      <w:rFonts w:ascii="Consolas" w:hAnsi="Consolas"/>
      <w:color w:val="4070A0"/>
      <w:sz w:val="22"/>
    </w:rPr>
  </w:style>
  <w:style w:type="character" w:styleId="SpecialStringTok" w:customStyle="1">
    <w:name w:val="SpecialStringTok"/>
    <w:basedOn w:val="VerbatimChar"/>
    <w:rPr>
      <w:rFonts w:ascii="Consolas" w:hAnsi="Consolas"/>
      <w:color w:val="BB6688"/>
      <w:sz w:val="22"/>
    </w:rPr>
  </w:style>
  <w:style w:type="character" w:styleId="ImportTok" w:customStyle="1">
    <w:name w:val="ImportTok"/>
    <w:basedOn w:val="VerbatimChar"/>
    <w:rPr>
      <w:rFonts w:ascii="Consolas" w:hAnsi="Consolas"/>
      <w:b/>
      <w:color w:val="008000"/>
      <w:sz w:val="22"/>
    </w:rPr>
  </w:style>
  <w:style w:type="character" w:styleId="CommentTok" w:customStyle="1">
    <w:name w:val="CommentTok"/>
    <w:basedOn w:val="VerbatimChar"/>
    <w:rPr>
      <w:rFonts w:ascii="Consolas" w:hAnsi="Consolas"/>
      <w:i/>
      <w:color w:val="60A0B0"/>
      <w:sz w:val="22"/>
    </w:rPr>
  </w:style>
  <w:style w:type="character" w:styleId="DocumentationTok" w:customStyle="1">
    <w:name w:val="DocumentationTok"/>
    <w:basedOn w:val="VerbatimChar"/>
    <w:rPr>
      <w:rFonts w:ascii="Consolas" w:hAnsi="Consolas"/>
      <w:i/>
      <w:color w:val="BA2121"/>
      <w:sz w:val="22"/>
    </w:rPr>
  </w:style>
  <w:style w:type="character" w:styleId="AnnotationTok" w:customStyle="1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styleId="CommentVarTok" w:customStyle="1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styleId="OtherTok" w:customStyle="1">
    <w:name w:val="OtherTok"/>
    <w:basedOn w:val="VerbatimChar"/>
    <w:rPr>
      <w:rFonts w:ascii="Consolas" w:hAnsi="Consolas"/>
      <w:color w:val="007020"/>
      <w:sz w:val="22"/>
    </w:rPr>
  </w:style>
  <w:style w:type="character" w:styleId="FunctionTok" w:customStyle="1">
    <w:name w:val="FunctionTok"/>
    <w:basedOn w:val="VerbatimChar"/>
    <w:rPr>
      <w:rFonts w:ascii="Consolas" w:hAnsi="Consolas"/>
      <w:color w:val="06287E"/>
      <w:sz w:val="22"/>
    </w:rPr>
  </w:style>
  <w:style w:type="character" w:styleId="VariableTok" w:customStyle="1">
    <w:name w:val="VariableTok"/>
    <w:basedOn w:val="VerbatimChar"/>
    <w:rPr>
      <w:rFonts w:ascii="Consolas" w:hAnsi="Consolas"/>
      <w:color w:val="19177C"/>
      <w:sz w:val="22"/>
    </w:rPr>
  </w:style>
  <w:style w:type="character" w:styleId="ControlFlowTok" w:customStyle="1">
    <w:name w:val="ControlFlowTok"/>
    <w:basedOn w:val="VerbatimChar"/>
    <w:rPr>
      <w:rFonts w:ascii="Consolas" w:hAnsi="Consolas"/>
      <w:b/>
      <w:color w:val="007020"/>
      <w:sz w:val="22"/>
    </w:rPr>
  </w:style>
  <w:style w:type="character" w:styleId="OperatorTok" w:customStyle="1">
    <w:name w:val="OperatorTok"/>
    <w:basedOn w:val="VerbatimChar"/>
    <w:rPr>
      <w:rFonts w:ascii="Consolas" w:hAnsi="Consolas"/>
      <w:color w:val="666666"/>
      <w:sz w:val="22"/>
    </w:rPr>
  </w:style>
  <w:style w:type="character" w:styleId="BuiltInTok" w:customStyle="1">
    <w:name w:val="BuiltInTok"/>
    <w:basedOn w:val="VerbatimChar"/>
    <w:rPr>
      <w:rFonts w:ascii="Consolas" w:hAnsi="Consolas"/>
      <w:color w:val="008000"/>
      <w:sz w:val="22"/>
    </w:rPr>
  </w:style>
  <w:style w:type="character" w:styleId="ExtensionTok" w:customStyle="1">
    <w:name w:val="ExtensionTok"/>
    <w:basedOn w:val="VerbatimChar"/>
    <w:rPr>
      <w:rFonts w:ascii="Consolas" w:hAnsi="Consolas"/>
      <w:sz w:val="22"/>
    </w:rPr>
  </w:style>
  <w:style w:type="character" w:styleId="PreprocessorTok" w:customStyle="1">
    <w:name w:val="PreprocessorTok"/>
    <w:basedOn w:val="VerbatimChar"/>
    <w:rPr>
      <w:rFonts w:ascii="Consolas" w:hAnsi="Consolas"/>
      <w:color w:val="BC7A00"/>
      <w:sz w:val="22"/>
    </w:rPr>
  </w:style>
  <w:style w:type="character" w:styleId="AttributeTok" w:customStyle="1">
    <w:name w:val="AttributeTok"/>
    <w:basedOn w:val="VerbatimChar"/>
    <w:rPr>
      <w:rFonts w:ascii="Consolas" w:hAnsi="Consolas"/>
      <w:color w:val="7D9029"/>
      <w:sz w:val="22"/>
    </w:rPr>
  </w:style>
  <w:style w:type="character" w:styleId="RegionMarkerTok" w:customStyle="1">
    <w:name w:val="RegionMarkerTok"/>
    <w:basedOn w:val="VerbatimChar"/>
    <w:rPr>
      <w:rFonts w:ascii="Consolas" w:hAnsi="Consolas"/>
      <w:sz w:val="22"/>
    </w:rPr>
  </w:style>
  <w:style w:type="character" w:styleId="InformationTok" w:customStyle="1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styleId="WarningTok" w:customStyle="1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styleId="AlertTok" w:customStyle="1">
    <w:name w:val="AlertTok"/>
    <w:basedOn w:val="VerbatimChar"/>
    <w:rPr>
      <w:rFonts w:ascii="Consolas" w:hAnsi="Consolas"/>
      <w:b/>
      <w:color w:val="FF0000"/>
      <w:sz w:val="22"/>
    </w:rPr>
  </w:style>
  <w:style w:type="character" w:styleId="ErrorTok" w:customStyle="1">
    <w:name w:val="ErrorTok"/>
    <w:basedOn w:val="VerbatimChar"/>
    <w:rPr>
      <w:rFonts w:ascii="Consolas" w:hAnsi="Consolas"/>
      <w:b/>
      <w:color w:val="FF0000"/>
      <w:sz w:val="22"/>
    </w:rPr>
  </w:style>
  <w:style w:type="character" w:styleId="NormalTok" w:customStyle="1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D96D23582D4246AA582976AB068864" ma:contentTypeVersion="16" ma:contentTypeDescription="Create a new document." ma:contentTypeScope="" ma:versionID="002ca8ff4500a7874d9ab4533c8d9d73">
  <xsd:schema xmlns:xsd="http://www.w3.org/2001/XMLSchema" xmlns:xs="http://www.w3.org/2001/XMLSchema" xmlns:p="http://schemas.microsoft.com/office/2006/metadata/properties" xmlns:ns2="1404fbab-35c3-4e69-add5-e1d5bd538eab" xmlns:ns3="16914e24-3462-41b3-bbe7-dbe16550c3de" targetNamespace="http://schemas.microsoft.com/office/2006/metadata/properties" ma:root="true" ma:fieldsID="8d77d15c4de1a853a0e00a215d931cc2" ns2:_="" ns3:_="">
    <xsd:import namespace="1404fbab-35c3-4e69-add5-e1d5bd538eab"/>
    <xsd:import namespace="16914e24-3462-41b3-bbe7-dbe16550c3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04fbab-35c3-4e69-add5-e1d5bd538e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e133eb1-bcf1-4718-b59b-3729ee6fa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914e24-3462-41b3-bbe7-dbe16550c3d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d161ce5-5f85-4946-9c64-d67621ab42ca}" ma:internalName="TaxCatchAll" ma:showField="CatchAllData" ma:web="16914e24-3462-41b3-bbe7-dbe16550c3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04fbab-35c3-4e69-add5-e1d5bd538eab">
      <Terms xmlns="http://schemas.microsoft.com/office/infopath/2007/PartnerControls"/>
    </lcf76f155ced4ddcb4097134ff3c332f>
    <TaxCatchAll xmlns="16914e24-3462-41b3-bbe7-dbe16550c3de" xsi:nil="true"/>
  </documentManagement>
</p:properties>
</file>

<file path=customXml/itemProps1.xml><?xml version="1.0" encoding="utf-8"?>
<ds:datastoreItem xmlns:ds="http://schemas.openxmlformats.org/officeDocument/2006/customXml" ds:itemID="{0EB76006-F448-4754-9AFC-7F50D2567950}"/>
</file>

<file path=customXml/itemProps2.xml><?xml version="1.0" encoding="utf-8"?>
<ds:datastoreItem xmlns:ds="http://schemas.openxmlformats.org/officeDocument/2006/customXml" ds:itemID="{C16013F7-C0ED-474A-B3FD-EF30A3676902}"/>
</file>

<file path=customXml/itemProps3.xml><?xml version="1.0" encoding="utf-8"?>
<ds:datastoreItem xmlns:ds="http://schemas.openxmlformats.org/officeDocument/2006/customXml" ds:itemID="{B6F36C37-37E7-42F5-BA18-B3D258AD2A9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Hall</dc:creator>
  <cp:keywords/>
  <cp:lastModifiedBy>Mrs Hall</cp:lastModifiedBy>
  <cp:revision>3</cp:revision>
  <dcterms:created xsi:type="dcterms:W3CDTF">2026-01-06T17:44:00Z</dcterms:created>
  <dcterms:modified xsi:type="dcterms:W3CDTF">2026-01-07T15:44:36Z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0x01010080D96D23582D4246AA582976AB068864</vt:lpwstr>
  </property>
  <property fmtid="{D5CDD505-2E9C-101B-9397-08002B2CF9AE}" pid="3" name="MediaServiceImageTags">
    <vt:lpwstr/>
  </property>
</Properties>
</file>